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0BD" w:rsidRPr="00080CEA" w:rsidRDefault="00890208">
      <w:pPr>
        <w:spacing w:after="0"/>
        <w:ind w:left="120"/>
        <w:rPr>
          <w:lang w:val="ru-RU"/>
        </w:rPr>
      </w:pPr>
      <w:bookmarkStart w:id="0" w:name="block-5064683"/>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75pt">
            <v:imagedata r:id="rId5" o:title="03(1)"/>
          </v:shape>
        </w:pict>
      </w:r>
      <w:bookmarkStart w:id="1" w:name="_GoBack"/>
      <w:bookmarkEnd w:id="1"/>
    </w:p>
    <w:p w:rsidR="00BF40BD" w:rsidRPr="00080CEA" w:rsidRDefault="00BF40BD">
      <w:pPr>
        <w:rPr>
          <w:lang w:val="ru-RU"/>
        </w:rPr>
        <w:sectPr w:rsidR="00BF40BD" w:rsidRPr="00080CEA">
          <w:pgSz w:w="11906" w:h="16383"/>
          <w:pgMar w:top="1134" w:right="850" w:bottom="1134" w:left="1701" w:header="720" w:footer="720" w:gutter="0"/>
          <w:cols w:space="720"/>
        </w:sectPr>
      </w:pPr>
    </w:p>
    <w:p w:rsidR="00BF40BD" w:rsidRPr="00080CEA" w:rsidRDefault="00C311F5">
      <w:pPr>
        <w:spacing w:after="0" w:line="264" w:lineRule="auto"/>
        <w:ind w:left="120"/>
        <w:jc w:val="both"/>
        <w:rPr>
          <w:lang w:val="ru-RU"/>
        </w:rPr>
      </w:pPr>
      <w:bookmarkStart w:id="2" w:name="block-5064682"/>
      <w:bookmarkEnd w:id="0"/>
      <w:r w:rsidRPr="00080CEA">
        <w:rPr>
          <w:rFonts w:ascii="Times New Roman" w:hAnsi="Times New Roman"/>
          <w:b/>
          <w:color w:val="000000"/>
          <w:sz w:val="28"/>
          <w:lang w:val="ru-RU"/>
        </w:rPr>
        <w:lastRenderedPageBreak/>
        <w:t>ПОЯСНИТЕЛЬНАЯ ЗАПИСКА</w:t>
      </w:r>
    </w:p>
    <w:p w:rsidR="00BF40BD" w:rsidRPr="00080CEA" w:rsidRDefault="00BF40BD">
      <w:pPr>
        <w:spacing w:after="0" w:line="264" w:lineRule="auto"/>
        <w:ind w:left="120"/>
        <w:jc w:val="both"/>
        <w:rPr>
          <w:lang w:val="ru-RU"/>
        </w:rPr>
      </w:pPr>
    </w:p>
    <w:p w:rsidR="00BF40BD" w:rsidRPr="00080CEA" w:rsidRDefault="00C311F5">
      <w:pPr>
        <w:spacing w:after="0" w:line="264" w:lineRule="auto"/>
        <w:ind w:firstLine="600"/>
        <w:jc w:val="both"/>
        <w:rPr>
          <w:lang w:val="ru-RU"/>
        </w:rPr>
      </w:pPr>
      <w:proofErr w:type="gramStart"/>
      <w:r w:rsidRPr="00080CEA">
        <w:rPr>
          <w:rFonts w:ascii="Times New Roman" w:hAnsi="Times New Roman"/>
          <w:color w:val="000000"/>
          <w:sz w:val="28"/>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w:t>
      </w:r>
      <w:proofErr w:type="gramEnd"/>
      <w:r w:rsidRPr="00080CEA">
        <w:rPr>
          <w:rFonts w:ascii="Times New Roman" w:hAnsi="Times New Roman"/>
          <w:color w:val="000000"/>
          <w:sz w:val="28"/>
          <w:lang w:val="ru-RU"/>
        </w:rPr>
        <w:t xml:space="preserve"> природы и </w:t>
      </w:r>
      <w:proofErr w:type="gramStart"/>
      <w:r w:rsidRPr="00080CEA">
        <w:rPr>
          <w:rFonts w:ascii="Times New Roman" w:hAnsi="Times New Roman"/>
          <w:color w:val="000000"/>
          <w:sz w:val="28"/>
          <w:lang w:val="ru-RU"/>
        </w:rPr>
        <w:t>обеспечении</w:t>
      </w:r>
      <w:proofErr w:type="gramEnd"/>
      <w:r w:rsidRPr="00080CEA">
        <w:rPr>
          <w:rFonts w:ascii="Times New Roman" w:hAnsi="Times New Roman"/>
          <w:color w:val="000000"/>
          <w:sz w:val="28"/>
          <w:lang w:val="ru-RU"/>
        </w:rPr>
        <w:t xml:space="preserve"> существования человеческого общества. Согласно названным положениям, определены основные функции программы по биолог</w:t>
      </w:r>
      <w:proofErr w:type="gramStart"/>
      <w:r w:rsidRPr="00080CEA">
        <w:rPr>
          <w:rFonts w:ascii="Times New Roman" w:hAnsi="Times New Roman"/>
          <w:color w:val="000000"/>
          <w:sz w:val="28"/>
          <w:lang w:val="ru-RU"/>
        </w:rPr>
        <w:t>ии и её</w:t>
      </w:r>
      <w:proofErr w:type="gramEnd"/>
      <w:r w:rsidRPr="00080CEA">
        <w:rPr>
          <w:rFonts w:ascii="Times New Roman" w:hAnsi="Times New Roman"/>
          <w:color w:val="000000"/>
          <w:sz w:val="28"/>
          <w:lang w:val="ru-RU"/>
        </w:rPr>
        <w:t xml:space="preserve"> структура.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Программа по биологии даёт представление о целях, об общей стратегии обучения, воспитания и </w:t>
      </w:r>
      <w:proofErr w:type="gramStart"/>
      <w:r w:rsidRPr="00080CEA">
        <w:rPr>
          <w:rFonts w:ascii="Times New Roman" w:hAnsi="Times New Roman"/>
          <w:color w:val="000000"/>
          <w:sz w:val="28"/>
          <w:lang w:val="ru-RU"/>
        </w:rPr>
        <w:t>развития</w:t>
      </w:r>
      <w:proofErr w:type="gramEnd"/>
      <w:r w:rsidRPr="00080CEA">
        <w:rPr>
          <w:rFonts w:ascii="Times New Roman" w:hAnsi="Times New Roman"/>
          <w:color w:val="000000"/>
          <w:sz w:val="28"/>
          <w:lang w:val="ru-RU"/>
        </w:rPr>
        <w:t xml:space="preserve">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w:t>
      </w:r>
      <w:proofErr w:type="spellStart"/>
      <w:r w:rsidRPr="00080CEA">
        <w:rPr>
          <w:rFonts w:ascii="Times New Roman" w:hAnsi="Times New Roman"/>
          <w:color w:val="000000"/>
          <w:sz w:val="28"/>
          <w:lang w:val="ru-RU"/>
        </w:rPr>
        <w:t>межпредметных</w:t>
      </w:r>
      <w:proofErr w:type="spellEnd"/>
      <w:r w:rsidRPr="00080CEA">
        <w:rPr>
          <w:rFonts w:ascii="Times New Roman" w:hAnsi="Times New Roman"/>
          <w:color w:val="000000"/>
          <w:sz w:val="28"/>
          <w:lang w:val="ru-RU"/>
        </w:rPr>
        <w:t xml:space="preserve"> и </w:t>
      </w:r>
      <w:proofErr w:type="spellStart"/>
      <w:r w:rsidRPr="00080CEA">
        <w:rPr>
          <w:rFonts w:ascii="Times New Roman" w:hAnsi="Times New Roman"/>
          <w:color w:val="000000"/>
          <w:sz w:val="28"/>
          <w:lang w:val="ru-RU"/>
        </w:rPr>
        <w:t>внутрипредметных</w:t>
      </w:r>
      <w:proofErr w:type="spellEnd"/>
      <w:r w:rsidRPr="00080CEA">
        <w:rPr>
          <w:rFonts w:ascii="Times New Roman" w:hAnsi="Times New Roman"/>
          <w:color w:val="000000"/>
          <w:sz w:val="28"/>
          <w:lang w:val="ru-RU"/>
        </w:rPr>
        <w:t xml:space="preserve"> связей, логики образовательного процесса, возрастных особенностей обучающихся.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В программе по биологии также учитываются требования к планируемым личностным, </w:t>
      </w:r>
      <w:proofErr w:type="spellStart"/>
      <w:r w:rsidRPr="00080CEA">
        <w:rPr>
          <w:rFonts w:ascii="Times New Roman" w:hAnsi="Times New Roman"/>
          <w:color w:val="000000"/>
          <w:sz w:val="28"/>
          <w:lang w:val="ru-RU"/>
        </w:rPr>
        <w:t>метапредметным</w:t>
      </w:r>
      <w:proofErr w:type="spellEnd"/>
      <w:r w:rsidRPr="00080CEA">
        <w:rPr>
          <w:rFonts w:ascii="Times New Roman" w:hAnsi="Times New Roman"/>
          <w:color w:val="000000"/>
          <w:sz w:val="28"/>
          <w:lang w:val="ru-RU"/>
        </w:rPr>
        <w:t xml:space="preserve">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w:t>
      </w:r>
      <w:r w:rsidRPr="00080CEA">
        <w:rPr>
          <w:rFonts w:ascii="Times New Roman" w:hAnsi="Times New Roman"/>
          <w:color w:val="000000"/>
          <w:sz w:val="28"/>
          <w:lang w:val="ru-RU"/>
        </w:rPr>
        <w:lastRenderedPageBreak/>
        <w:t>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Отбор содержания учебного предмета «Биология» на базовом уровне осуществлён с позиций </w:t>
      </w:r>
      <w:proofErr w:type="spellStart"/>
      <w:r w:rsidRPr="00080CEA">
        <w:rPr>
          <w:rFonts w:ascii="Times New Roman" w:hAnsi="Times New Roman"/>
          <w:color w:val="000000"/>
          <w:sz w:val="28"/>
          <w:lang w:val="ru-RU"/>
        </w:rPr>
        <w:t>культуросообразного</w:t>
      </w:r>
      <w:proofErr w:type="spellEnd"/>
      <w:r w:rsidRPr="00080CEA">
        <w:rPr>
          <w:rFonts w:ascii="Times New Roman" w:hAnsi="Times New Roman"/>
          <w:color w:val="000000"/>
          <w:sz w:val="28"/>
          <w:lang w:val="ru-RU"/>
        </w:rPr>
        <w:t xml:space="preserve">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w:t>
      </w:r>
      <w:proofErr w:type="spellStart"/>
      <w:r w:rsidRPr="00080CEA">
        <w:rPr>
          <w:rFonts w:ascii="Times New Roman" w:hAnsi="Times New Roman"/>
          <w:color w:val="000000"/>
          <w:sz w:val="28"/>
          <w:lang w:val="ru-RU"/>
        </w:rPr>
        <w:t>гуманизации</w:t>
      </w:r>
      <w:proofErr w:type="spellEnd"/>
      <w:r w:rsidRPr="00080CEA">
        <w:rPr>
          <w:rFonts w:ascii="Times New Roman" w:hAnsi="Times New Roman"/>
          <w:color w:val="000000"/>
          <w:sz w:val="28"/>
          <w:lang w:val="ru-RU"/>
        </w:rPr>
        <w:t xml:space="preserve"> биологического образования.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w:t>
      </w:r>
      <w:r w:rsidRPr="00080CEA">
        <w:rPr>
          <w:rFonts w:ascii="Times New Roman" w:hAnsi="Times New Roman"/>
          <w:color w:val="000000"/>
          <w:sz w:val="28"/>
          <w:lang w:val="ru-RU"/>
        </w:rPr>
        <w:lastRenderedPageBreak/>
        <w:t>биологическая система», «Система и многообразие органического мира», «Эволюция живой природы», «Экосистемы и присущие им закономерности».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Достижение цели изучения учебного предмета «Биология» на базовом уровне обеспечивается решением следующих задач:</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w:t>
      </w:r>
      <w:proofErr w:type="spellStart"/>
      <w:r w:rsidRPr="00080CEA">
        <w:rPr>
          <w:rFonts w:ascii="Times New Roman" w:hAnsi="Times New Roman"/>
          <w:color w:val="000000"/>
          <w:sz w:val="28"/>
          <w:lang w:val="ru-RU"/>
        </w:rPr>
        <w:t>агробиотехнологий</w:t>
      </w:r>
      <w:proofErr w:type="spellEnd"/>
      <w:r w:rsidRPr="00080CEA">
        <w:rPr>
          <w:rFonts w:ascii="Times New Roman" w:hAnsi="Times New Roman"/>
          <w:color w:val="000000"/>
          <w:sz w:val="28"/>
          <w:lang w:val="ru-RU"/>
        </w:rPr>
        <w:t>;</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осознание ценности биологических знаний для повышения уровня экологической культуры, для формирования научного мировоззрения;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rsidR="00BF40BD" w:rsidRPr="00080CEA" w:rsidRDefault="00BF40BD">
      <w:pPr>
        <w:rPr>
          <w:lang w:val="ru-RU"/>
        </w:rPr>
        <w:sectPr w:rsidR="00BF40BD" w:rsidRPr="00080CEA">
          <w:pgSz w:w="11906" w:h="16383"/>
          <w:pgMar w:top="1134" w:right="850" w:bottom="1134" w:left="1701" w:header="720" w:footer="720" w:gutter="0"/>
          <w:cols w:space="720"/>
        </w:sectPr>
      </w:pPr>
    </w:p>
    <w:p w:rsidR="00BF40BD" w:rsidRPr="00080CEA" w:rsidRDefault="00C311F5">
      <w:pPr>
        <w:spacing w:after="0" w:line="264" w:lineRule="auto"/>
        <w:ind w:left="120"/>
        <w:jc w:val="both"/>
        <w:rPr>
          <w:lang w:val="ru-RU"/>
        </w:rPr>
      </w:pPr>
      <w:bookmarkStart w:id="3" w:name="block-5064686"/>
      <w:bookmarkEnd w:id="2"/>
      <w:r w:rsidRPr="00080CEA">
        <w:rPr>
          <w:rFonts w:ascii="Times New Roman" w:hAnsi="Times New Roman"/>
          <w:b/>
          <w:color w:val="000000"/>
          <w:sz w:val="28"/>
          <w:lang w:val="ru-RU"/>
        </w:rPr>
        <w:lastRenderedPageBreak/>
        <w:t>СОДЕРЖАНИЕ ОБУЧЕНИЯ</w:t>
      </w:r>
      <w:r w:rsidRPr="00080CEA">
        <w:rPr>
          <w:rFonts w:ascii="Times New Roman" w:hAnsi="Times New Roman"/>
          <w:color w:val="000000"/>
          <w:sz w:val="28"/>
          <w:lang w:val="ru-RU"/>
        </w:rPr>
        <w:t xml:space="preserve"> </w:t>
      </w:r>
    </w:p>
    <w:p w:rsidR="00BF40BD" w:rsidRPr="00080CEA" w:rsidRDefault="00BF40BD">
      <w:pPr>
        <w:spacing w:after="0" w:line="264" w:lineRule="auto"/>
        <w:ind w:left="120"/>
        <w:jc w:val="both"/>
        <w:rPr>
          <w:lang w:val="ru-RU"/>
        </w:rPr>
      </w:pPr>
    </w:p>
    <w:p w:rsidR="00BF40BD" w:rsidRPr="00080CEA" w:rsidRDefault="00C311F5">
      <w:pPr>
        <w:spacing w:after="0" w:line="264" w:lineRule="auto"/>
        <w:ind w:left="120"/>
        <w:jc w:val="both"/>
        <w:rPr>
          <w:lang w:val="ru-RU"/>
        </w:rPr>
      </w:pPr>
      <w:r w:rsidRPr="00080CEA">
        <w:rPr>
          <w:rFonts w:ascii="Times New Roman" w:hAnsi="Times New Roman"/>
          <w:b/>
          <w:color w:val="000000"/>
          <w:sz w:val="28"/>
          <w:lang w:val="ru-RU"/>
        </w:rPr>
        <w:t>10 КЛАСС</w:t>
      </w:r>
    </w:p>
    <w:p w:rsidR="00BF40BD" w:rsidRPr="00080CEA" w:rsidRDefault="00BF40BD">
      <w:pPr>
        <w:spacing w:after="0" w:line="264" w:lineRule="auto"/>
        <w:ind w:left="120"/>
        <w:jc w:val="both"/>
        <w:rPr>
          <w:lang w:val="ru-RU"/>
        </w:rPr>
      </w:pP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1. Биология как наука.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Портреты: Ч. Дарвин, Г. Мендель, Н. К. Кольцов, Дж. Уотсон и Ф. Крик.</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«Методы познания живой природы».</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Практическая работа</w:t>
      </w:r>
      <w:r w:rsidRPr="00080CEA">
        <w:rPr>
          <w:rFonts w:ascii="Times New Roman" w:hAnsi="Times New Roman"/>
          <w:b/>
          <w:color w:val="000000"/>
          <w:sz w:val="28"/>
          <w:lang w:val="ru-RU"/>
        </w:rPr>
        <w:t xml:space="preserve"> </w:t>
      </w:r>
      <w:r w:rsidRPr="00080CEA">
        <w:rPr>
          <w:rFonts w:ascii="Times New Roman" w:hAnsi="Times New Roman"/>
          <w:color w:val="000000"/>
          <w:sz w:val="28"/>
          <w:lang w:val="ru-RU"/>
        </w:rPr>
        <w:t>№ 1. «Использование различных методов при изучении биологических объектов».</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2. Живые системы и их организация.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Живые системы (биосистемы) как предмет изучения биологии. Отличие живых систем от неорганической природы.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Свойства биосистем и их разнообразие. Уровни организации биосистем: молекулярный, клеточный, тканевый, организменный, популяционно-видовой, </w:t>
      </w:r>
      <w:proofErr w:type="spellStart"/>
      <w:r w:rsidRPr="00080CEA">
        <w:rPr>
          <w:rFonts w:ascii="Times New Roman" w:hAnsi="Times New Roman"/>
          <w:color w:val="000000"/>
          <w:sz w:val="28"/>
          <w:lang w:val="ru-RU"/>
        </w:rPr>
        <w:t>экосистемный</w:t>
      </w:r>
      <w:proofErr w:type="spellEnd"/>
      <w:r w:rsidRPr="00080CEA">
        <w:rPr>
          <w:rFonts w:ascii="Times New Roman" w:hAnsi="Times New Roman"/>
          <w:color w:val="000000"/>
          <w:sz w:val="28"/>
          <w:lang w:val="ru-RU"/>
        </w:rPr>
        <w:t xml:space="preserve"> (биогеоценотический), биосферный.</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«Основные признаки жизни», «Уровни организации живой природы».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модель молекулы ДНК.</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3. Химический состав и строение клетки.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 Химический состав клетки. Химические элементы: макроэлементы, микроэлементы. Вода и минеральные вещества.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Функции воды и минеральных веществ в клетке. Поддержание осмотического баланса.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Углеводы: моносахариды (глюкоза, рибоза и </w:t>
      </w:r>
      <w:proofErr w:type="spellStart"/>
      <w:r w:rsidRPr="00080CEA">
        <w:rPr>
          <w:rFonts w:ascii="Times New Roman" w:hAnsi="Times New Roman"/>
          <w:color w:val="000000"/>
          <w:sz w:val="28"/>
          <w:lang w:val="ru-RU"/>
        </w:rPr>
        <w:t>дезоксирибоза</w:t>
      </w:r>
      <w:proofErr w:type="spellEnd"/>
      <w:r w:rsidRPr="00080CEA">
        <w:rPr>
          <w:rFonts w:ascii="Times New Roman" w:hAnsi="Times New Roman"/>
          <w:color w:val="000000"/>
          <w:sz w:val="28"/>
          <w:lang w:val="ru-RU"/>
        </w:rPr>
        <w:t>), дисахариды (сахароза, лактоза) и полисахариды (крахмал, гликоген, целлюлоза). Биологические функции углеводов.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Липиды: триглицериды, фосфолипиды, стероиды. </w:t>
      </w:r>
      <w:proofErr w:type="spellStart"/>
      <w:r w:rsidRPr="00080CEA">
        <w:rPr>
          <w:rFonts w:ascii="Times New Roman" w:hAnsi="Times New Roman"/>
          <w:color w:val="000000"/>
          <w:sz w:val="28"/>
          <w:lang w:val="ru-RU"/>
        </w:rPr>
        <w:t>Гидрофильно</w:t>
      </w:r>
      <w:proofErr w:type="spellEnd"/>
      <w:r w:rsidRPr="00080CEA">
        <w:rPr>
          <w:rFonts w:ascii="Times New Roman" w:hAnsi="Times New Roman"/>
          <w:color w:val="000000"/>
          <w:sz w:val="28"/>
          <w:lang w:val="ru-RU"/>
        </w:rPr>
        <w:t>-гидрофобные свойства. Биологические функции липидов. Сравнение углеводов, белков и липидов как источников энергии.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Цитология – наука о клетке. Клеточная теория – пример взаимодействия идей и фактов в научном познании. Методы изучения клетки.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Типы клеток: </w:t>
      </w:r>
      <w:proofErr w:type="spellStart"/>
      <w:r w:rsidRPr="00080CEA">
        <w:rPr>
          <w:rFonts w:ascii="Times New Roman" w:hAnsi="Times New Roman"/>
          <w:color w:val="000000"/>
          <w:sz w:val="28"/>
          <w:lang w:val="ru-RU"/>
        </w:rPr>
        <w:t>эукариотическая</w:t>
      </w:r>
      <w:proofErr w:type="spellEnd"/>
      <w:r w:rsidRPr="00080CEA">
        <w:rPr>
          <w:rFonts w:ascii="Times New Roman" w:hAnsi="Times New Roman"/>
          <w:color w:val="000000"/>
          <w:sz w:val="28"/>
          <w:lang w:val="ru-RU"/>
        </w:rPr>
        <w:t xml:space="preserve"> и </w:t>
      </w:r>
      <w:proofErr w:type="spellStart"/>
      <w:r w:rsidRPr="00080CEA">
        <w:rPr>
          <w:rFonts w:ascii="Times New Roman" w:hAnsi="Times New Roman"/>
          <w:color w:val="000000"/>
          <w:sz w:val="28"/>
          <w:lang w:val="ru-RU"/>
        </w:rPr>
        <w:t>прокариотическая</w:t>
      </w:r>
      <w:proofErr w:type="spellEnd"/>
      <w:r w:rsidRPr="00080CEA">
        <w:rPr>
          <w:rFonts w:ascii="Times New Roman" w:hAnsi="Times New Roman"/>
          <w:color w:val="000000"/>
          <w:sz w:val="28"/>
          <w:lang w:val="ru-RU"/>
        </w:rPr>
        <w:t xml:space="preserve">. Особенности строения </w:t>
      </w:r>
      <w:proofErr w:type="spellStart"/>
      <w:r w:rsidRPr="00080CEA">
        <w:rPr>
          <w:rFonts w:ascii="Times New Roman" w:hAnsi="Times New Roman"/>
          <w:color w:val="000000"/>
          <w:sz w:val="28"/>
          <w:lang w:val="ru-RU"/>
        </w:rPr>
        <w:t>прокариотической</w:t>
      </w:r>
      <w:proofErr w:type="spellEnd"/>
      <w:r w:rsidRPr="00080CEA">
        <w:rPr>
          <w:rFonts w:ascii="Times New Roman" w:hAnsi="Times New Roman"/>
          <w:color w:val="000000"/>
          <w:sz w:val="28"/>
          <w:lang w:val="ru-RU"/>
        </w:rPr>
        <w:t xml:space="preserve"> клетки. Клеточная стенка бактерий. Строение </w:t>
      </w:r>
      <w:proofErr w:type="spellStart"/>
      <w:r w:rsidRPr="00080CEA">
        <w:rPr>
          <w:rFonts w:ascii="Times New Roman" w:hAnsi="Times New Roman"/>
          <w:color w:val="000000"/>
          <w:sz w:val="28"/>
          <w:lang w:val="ru-RU"/>
        </w:rPr>
        <w:t>эукариотической</w:t>
      </w:r>
      <w:proofErr w:type="spellEnd"/>
      <w:r w:rsidRPr="00080CEA">
        <w:rPr>
          <w:rFonts w:ascii="Times New Roman" w:hAnsi="Times New Roman"/>
          <w:color w:val="000000"/>
          <w:sz w:val="28"/>
          <w:lang w:val="ru-RU"/>
        </w:rPr>
        <w:t xml:space="preserve"> клетки. Основные отличия растительной, животной и грибной клетки.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Поверхностные структуры клеток – клеточная стенка, </w:t>
      </w:r>
      <w:proofErr w:type="spellStart"/>
      <w:r w:rsidRPr="00080CEA">
        <w:rPr>
          <w:rFonts w:ascii="Times New Roman" w:hAnsi="Times New Roman"/>
          <w:color w:val="000000"/>
          <w:sz w:val="28"/>
          <w:lang w:val="ru-RU"/>
        </w:rPr>
        <w:t>гликокаликс</w:t>
      </w:r>
      <w:proofErr w:type="spellEnd"/>
      <w:r w:rsidRPr="00080CEA">
        <w:rPr>
          <w:rFonts w:ascii="Times New Roman" w:hAnsi="Times New Roman"/>
          <w:color w:val="000000"/>
          <w:sz w:val="28"/>
          <w:lang w:val="ru-RU"/>
        </w:rPr>
        <w:t xml:space="preserve">, их функции. Плазматическая мембрана, её свойства и функции. Цитоплазма и её органоиды. </w:t>
      </w:r>
      <w:proofErr w:type="spellStart"/>
      <w:r w:rsidRPr="00080CEA">
        <w:rPr>
          <w:rFonts w:ascii="Times New Roman" w:hAnsi="Times New Roman"/>
          <w:color w:val="000000"/>
          <w:sz w:val="28"/>
          <w:lang w:val="ru-RU"/>
        </w:rPr>
        <w:t>Одномембранные</w:t>
      </w:r>
      <w:proofErr w:type="spellEnd"/>
      <w:r w:rsidRPr="00080CEA">
        <w:rPr>
          <w:rFonts w:ascii="Times New Roman" w:hAnsi="Times New Roman"/>
          <w:color w:val="000000"/>
          <w:sz w:val="28"/>
          <w:lang w:val="ru-RU"/>
        </w:rPr>
        <w:t xml:space="preserve"> органоиды клетки: ЭПС, аппарат </w:t>
      </w:r>
      <w:proofErr w:type="spellStart"/>
      <w:r w:rsidRPr="00080CEA">
        <w:rPr>
          <w:rFonts w:ascii="Times New Roman" w:hAnsi="Times New Roman"/>
          <w:color w:val="000000"/>
          <w:sz w:val="28"/>
          <w:lang w:val="ru-RU"/>
        </w:rPr>
        <w:t>Гольджи</w:t>
      </w:r>
      <w:proofErr w:type="spellEnd"/>
      <w:r w:rsidRPr="00080CEA">
        <w:rPr>
          <w:rFonts w:ascii="Times New Roman" w:hAnsi="Times New Roman"/>
          <w:color w:val="000000"/>
          <w:sz w:val="28"/>
          <w:lang w:val="ru-RU"/>
        </w:rPr>
        <w:t xml:space="preserve">, лизосомы. Полуавтономные органоиды клетки: митохондрии, пластиды. Происхождение митохондрий и пластид. Виды пластид. </w:t>
      </w:r>
      <w:proofErr w:type="spellStart"/>
      <w:r w:rsidRPr="00080CEA">
        <w:rPr>
          <w:rFonts w:ascii="Times New Roman" w:hAnsi="Times New Roman"/>
          <w:color w:val="000000"/>
          <w:sz w:val="28"/>
          <w:lang w:val="ru-RU"/>
        </w:rPr>
        <w:t>Немембранные</w:t>
      </w:r>
      <w:proofErr w:type="spellEnd"/>
      <w:r w:rsidRPr="00080CEA">
        <w:rPr>
          <w:rFonts w:ascii="Times New Roman" w:hAnsi="Times New Roman"/>
          <w:color w:val="000000"/>
          <w:sz w:val="28"/>
          <w:lang w:val="ru-RU"/>
        </w:rPr>
        <w:t xml:space="preserve"> органоиды клетки: рибосомы, клеточный центр, центриоли, реснички, жгутики. Функции органоидов клетки. Включения.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Ядро – регуляторный центр клетки. Строение ядра: ядерная оболочка, кариоплазма, хроматин, ядрышко. Хромосомы.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Транспорт веществ в клетке.</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Портреты: А. Левенгук, Р. Гук, Т. Шванн, М. </w:t>
      </w:r>
      <w:proofErr w:type="spellStart"/>
      <w:r w:rsidRPr="00080CEA">
        <w:rPr>
          <w:rFonts w:ascii="Times New Roman" w:hAnsi="Times New Roman"/>
          <w:color w:val="000000"/>
          <w:sz w:val="28"/>
          <w:lang w:val="ru-RU"/>
        </w:rPr>
        <w:t>Шлейден</w:t>
      </w:r>
      <w:proofErr w:type="spellEnd"/>
      <w:r w:rsidRPr="00080CEA">
        <w:rPr>
          <w:rFonts w:ascii="Times New Roman" w:hAnsi="Times New Roman"/>
          <w:color w:val="000000"/>
          <w:sz w:val="28"/>
          <w:lang w:val="ru-RU"/>
        </w:rPr>
        <w:t xml:space="preserve">, Р. Вирхов, Дж. Уотсон, Ф. Крик, М. </w:t>
      </w:r>
      <w:proofErr w:type="spellStart"/>
      <w:r w:rsidRPr="00080CEA">
        <w:rPr>
          <w:rFonts w:ascii="Times New Roman" w:hAnsi="Times New Roman"/>
          <w:color w:val="000000"/>
          <w:sz w:val="28"/>
          <w:lang w:val="ru-RU"/>
        </w:rPr>
        <w:t>Уилкинс</w:t>
      </w:r>
      <w:proofErr w:type="spellEnd"/>
      <w:r w:rsidRPr="00080CEA">
        <w:rPr>
          <w:rFonts w:ascii="Times New Roman" w:hAnsi="Times New Roman"/>
          <w:color w:val="000000"/>
          <w:sz w:val="28"/>
          <w:lang w:val="ru-RU"/>
        </w:rPr>
        <w:t>, Р. Франклин, К. М. Бэр.</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w:t>
      </w:r>
      <w:r w:rsidRPr="00080CEA">
        <w:rPr>
          <w:rFonts w:ascii="Times New Roman" w:hAnsi="Times New Roman"/>
          <w:color w:val="000000"/>
          <w:sz w:val="28"/>
          <w:lang w:val="ru-RU"/>
        </w:rPr>
        <w:lastRenderedPageBreak/>
        <w:t xml:space="preserve">АТФ», «Строение </w:t>
      </w:r>
      <w:proofErr w:type="spellStart"/>
      <w:r w:rsidRPr="00080CEA">
        <w:rPr>
          <w:rFonts w:ascii="Times New Roman" w:hAnsi="Times New Roman"/>
          <w:color w:val="000000"/>
          <w:sz w:val="28"/>
          <w:lang w:val="ru-RU"/>
        </w:rPr>
        <w:t>эукариотической</w:t>
      </w:r>
      <w:proofErr w:type="spellEnd"/>
      <w:r w:rsidRPr="00080CEA">
        <w:rPr>
          <w:rFonts w:ascii="Times New Roman" w:hAnsi="Times New Roman"/>
          <w:color w:val="000000"/>
          <w:sz w:val="28"/>
          <w:lang w:val="ru-RU"/>
        </w:rPr>
        <w:t xml:space="preserve"> клетки», «Строение животной клетки», «Строение растительной клетки», «Строение </w:t>
      </w:r>
      <w:proofErr w:type="spellStart"/>
      <w:r w:rsidRPr="00080CEA">
        <w:rPr>
          <w:rFonts w:ascii="Times New Roman" w:hAnsi="Times New Roman"/>
          <w:color w:val="000000"/>
          <w:sz w:val="28"/>
          <w:lang w:val="ru-RU"/>
        </w:rPr>
        <w:t>прокариотической</w:t>
      </w:r>
      <w:proofErr w:type="spellEnd"/>
      <w:r w:rsidRPr="00080CEA">
        <w:rPr>
          <w:rFonts w:ascii="Times New Roman" w:hAnsi="Times New Roman"/>
          <w:color w:val="000000"/>
          <w:sz w:val="28"/>
          <w:lang w:val="ru-RU"/>
        </w:rPr>
        <w:t xml:space="preserve"> клетки», «Строение ядра клетки», «Углеводы», «Липиды».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1. «Изучение каталитической активности ферментов (на примере амилазы или каталазы)».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2. «Изучение строения клеток растений, животных и бактерий под микроскопом на готовых микропрепаратах и их описание».</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4. Жизнедеятельность клетки.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Типы обмена веществ: автотрофный и гетеротрофный. Роль ферментов в обмене веществ и превращении энергии в клетке.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Фотосинтез. Световая и </w:t>
      </w:r>
      <w:proofErr w:type="spellStart"/>
      <w:r w:rsidRPr="00080CEA">
        <w:rPr>
          <w:rFonts w:ascii="Times New Roman" w:hAnsi="Times New Roman"/>
          <w:color w:val="000000"/>
          <w:sz w:val="28"/>
          <w:lang w:val="ru-RU"/>
        </w:rPr>
        <w:t>темновая</w:t>
      </w:r>
      <w:proofErr w:type="spellEnd"/>
      <w:r w:rsidRPr="00080CEA">
        <w:rPr>
          <w:rFonts w:ascii="Times New Roman" w:hAnsi="Times New Roman"/>
          <w:color w:val="000000"/>
          <w:sz w:val="28"/>
          <w:lang w:val="ru-RU"/>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Хемосинтез. </w:t>
      </w:r>
      <w:proofErr w:type="spellStart"/>
      <w:r w:rsidRPr="00080CEA">
        <w:rPr>
          <w:rFonts w:ascii="Times New Roman" w:hAnsi="Times New Roman"/>
          <w:color w:val="000000"/>
          <w:sz w:val="28"/>
          <w:lang w:val="ru-RU"/>
        </w:rPr>
        <w:t>Хемосинтезирующие</w:t>
      </w:r>
      <w:proofErr w:type="spellEnd"/>
      <w:r w:rsidRPr="00080CEA">
        <w:rPr>
          <w:rFonts w:ascii="Times New Roman" w:hAnsi="Times New Roman"/>
          <w:color w:val="000000"/>
          <w:sz w:val="28"/>
          <w:lang w:val="ru-RU"/>
        </w:rPr>
        <w:t xml:space="preserve"> бактерии. Значение хемосинтеза для жизни на Земле.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w:t>
      </w:r>
      <w:proofErr w:type="spellStart"/>
      <w:r w:rsidRPr="00080CEA">
        <w:rPr>
          <w:rFonts w:ascii="Times New Roman" w:hAnsi="Times New Roman"/>
          <w:color w:val="000000"/>
          <w:sz w:val="28"/>
          <w:lang w:val="ru-RU"/>
        </w:rPr>
        <w:t>фосфорилирование</w:t>
      </w:r>
      <w:proofErr w:type="spellEnd"/>
      <w:r w:rsidRPr="00080CEA">
        <w:rPr>
          <w:rFonts w:ascii="Times New Roman" w:hAnsi="Times New Roman"/>
          <w:color w:val="000000"/>
          <w:sz w:val="28"/>
          <w:lang w:val="ru-RU"/>
        </w:rPr>
        <w:t>. Эффективность энергетического обмена.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w:t>
      </w:r>
      <w:r w:rsidRPr="00080CEA">
        <w:rPr>
          <w:rFonts w:ascii="Times New Roman" w:hAnsi="Times New Roman"/>
          <w:color w:val="000000"/>
          <w:sz w:val="28"/>
          <w:lang w:val="ru-RU"/>
        </w:rPr>
        <w:lastRenderedPageBreak/>
        <w:t xml:space="preserve">Обратная транскрипция, ревертаза и </w:t>
      </w:r>
      <w:proofErr w:type="spellStart"/>
      <w:r w:rsidRPr="00080CEA">
        <w:rPr>
          <w:rFonts w:ascii="Times New Roman" w:hAnsi="Times New Roman"/>
          <w:color w:val="000000"/>
          <w:sz w:val="28"/>
          <w:lang w:val="ru-RU"/>
        </w:rPr>
        <w:t>интеграза</w:t>
      </w:r>
      <w:proofErr w:type="spellEnd"/>
      <w:r w:rsidRPr="00080CEA">
        <w:rPr>
          <w:rFonts w:ascii="Times New Roman" w:hAnsi="Times New Roman"/>
          <w:color w:val="000000"/>
          <w:sz w:val="28"/>
          <w:lang w:val="ru-RU"/>
        </w:rPr>
        <w:t>. Профилактика распространения вирусных заболеваний.</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Портреты: Н. К. Кольцов, Д. И. Ивановский, К. А. Тимирязев.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модели-аппликации «Удвоение ДНК и транскрипция», «Биосинтез белка», «Строение клетки», модель структуры ДНК.</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5. Размножение и индивидуальное развитие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Деление клетки – митоз. Стадии митоза. Процессы, происходящие на разных стадиях митоза. Биологический смысл митоза.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Программируемая гибель клетки – </w:t>
      </w:r>
      <w:proofErr w:type="spellStart"/>
      <w:r w:rsidRPr="00080CEA">
        <w:rPr>
          <w:rFonts w:ascii="Times New Roman" w:hAnsi="Times New Roman"/>
          <w:color w:val="000000"/>
          <w:sz w:val="28"/>
          <w:lang w:val="ru-RU"/>
        </w:rPr>
        <w:t>апоптоз</w:t>
      </w:r>
      <w:proofErr w:type="spellEnd"/>
      <w:r w:rsidRPr="00080CEA">
        <w:rPr>
          <w:rFonts w:ascii="Times New Roman" w:hAnsi="Times New Roman"/>
          <w:color w:val="000000"/>
          <w:sz w:val="28"/>
          <w:lang w:val="ru-RU"/>
        </w:rPr>
        <w:t>.</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Половое размножение, его отличия от бесполого.</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w:t>
      </w:r>
      <w:r w:rsidRPr="00080CEA">
        <w:rPr>
          <w:rFonts w:ascii="Times New Roman" w:hAnsi="Times New Roman"/>
          <w:color w:val="000000"/>
          <w:sz w:val="28"/>
          <w:lang w:val="ru-RU"/>
        </w:rPr>
        <w:lastRenderedPageBreak/>
        <w:t>среды на развитие организмов, факторы, способные вызывать врождённые уродства.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Рост и развитие растений. Онтогенез цветкового растения: строение семени, стадии развития.</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3. «Наблюдение митоза в клетках кончика корешка лука на готовых микропрепаратах».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4. «Изучение строения половых клеток на готовых микропрепаратах».</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6. Наследственность и изменчивость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Дигибридное</w:t>
      </w:r>
      <w:proofErr w:type="spellEnd"/>
      <w:r w:rsidRPr="00080CEA">
        <w:rPr>
          <w:rFonts w:ascii="Times New Roman" w:hAnsi="Times New Roman"/>
          <w:color w:val="000000"/>
          <w:sz w:val="28"/>
          <w:lang w:val="ru-RU"/>
        </w:rPr>
        <w:t xml:space="preserve"> скрещивание. Закон независимого наследования признаков. Цитогенетические основы </w:t>
      </w:r>
      <w:proofErr w:type="spellStart"/>
      <w:r w:rsidRPr="00080CEA">
        <w:rPr>
          <w:rFonts w:ascii="Times New Roman" w:hAnsi="Times New Roman"/>
          <w:color w:val="000000"/>
          <w:sz w:val="28"/>
          <w:lang w:val="ru-RU"/>
        </w:rPr>
        <w:t>дигибридного</w:t>
      </w:r>
      <w:proofErr w:type="spellEnd"/>
      <w:r w:rsidRPr="00080CEA">
        <w:rPr>
          <w:rFonts w:ascii="Times New Roman" w:hAnsi="Times New Roman"/>
          <w:color w:val="000000"/>
          <w:sz w:val="28"/>
          <w:lang w:val="ru-RU"/>
        </w:rPr>
        <w:t xml:space="preserve"> скрещивания. Анализирующее скрещивание. Использование анализирующего скрещивания для определения генотипа особи.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Хромосомная теория наследственности. Генетические карты.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 xml:space="preserve">Генетика пола. Хромосомное определение пола. </w:t>
      </w:r>
      <w:proofErr w:type="spellStart"/>
      <w:r w:rsidRPr="00080CEA">
        <w:rPr>
          <w:rFonts w:ascii="Times New Roman" w:hAnsi="Times New Roman"/>
          <w:color w:val="000000"/>
          <w:sz w:val="28"/>
          <w:lang w:val="ru-RU"/>
        </w:rPr>
        <w:t>Аутосомы</w:t>
      </w:r>
      <w:proofErr w:type="spellEnd"/>
      <w:r w:rsidRPr="00080CEA">
        <w:rPr>
          <w:rFonts w:ascii="Times New Roman" w:hAnsi="Times New Roman"/>
          <w:color w:val="000000"/>
          <w:sz w:val="28"/>
          <w:lang w:val="ru-RU"/>
        </w:rPr>
        <w:t xml:space="preserve"> и половые хромосомы. </w:t>
      </w:r>
      <w:proofErr w:type="spellStart"/>
      <w:r w:rsidRPr="00080CEA">
        <w:rPr>
          <w:rFonts w:ascii="Times New Roman" w:hAnsi="Times New Roman"/>
          <w:color w:val="000000"/>
          <w:sz w:val="28"/>
          <w:lang w:val="ru-RU"/>
        </w:rPr>
        <w:t>Гомогаметные</w:t>
      </w:r>
      <w:proofErr w:type="spellEnd"/>
      <w:r w:rsidRPr="00080CEA">
        <w:rPr>
          <w:rFonts w:ascii="Times New Roman" w:hAnsi="Times New Roman"/>
          <w:color w:val="000000"/>
          <w:sz w:val="28"/>
          <w:lang w:val="ru-RU"/>
        </w:rPr>
        <w:t xml:space="preserve"> и </w:t>
      </w:r>
      <w:proofErr w:type="spellStart"/>
      <w:r w:rsidRPr="00080CEA">
        <w:rPr>
          <w:rFonts w:ascii="Times New Roman" w:hAnsi="Times New Roman"/>
          <w:color w:val="000000"/>
          <w:sz w:val="28"/>
          <w:lang w:val="ru-RU"/>
        </w:rPr>
        <w:t>гетерогаметные</w:t>
      </w:r>
      <w:proofErr w:type="spellEnd"/>
      <w:r w:rsidRPr="00080CEA">
        <w:rPr>
          <w:rFonts w:ascii="Times New Roman" w:hAnsi="Times New Roman"/>
          <w:color w:val="000000"/>
          <w:sz w:val="28"/>
          <w:lang w:val="ru-RU"/>
        </w:rPr>
        <w:t xml:space="preserve"> организмы. Наследование признаков, сцепленных с полом.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Изменчивость. Виды изменчивости: ненаследственная и наследственная. Роль среды в ненаследственной изменчивости. Характеристика </w:t>
      </w:r>
      <w:proofErr w:type="spellStart"/>
      <w:r w:rsidRPr="00080CEA">
        <w:rPr>
          <w:rFonts w:ascii="Times New Roman" w:hAnsi="Times New Roman"/>
          <w:color w:val="000000"/>
          <w:sz w:val="28"/>
          <w:lang w:val="ru-RU"/>
        </w:rPr>
        <w:t>модификационной</w:t>
      </w:r>
      <w:proofErr w:type="spellEnd"/>
      <w:r w:rsidRPr="00080CEA">
        <w:rPr>
          <w:rFonts w:ascii="Times New Roman" w:hAnsi="Times New Roman"/>
          <w:color w:val="000000"/>
          <w:sz w:val="28"/>
          <w:lang w:val="ru-RU"/>
        </w:rPr>
        <w:t xml:space="preserve"> изменчивости. Вариационный ряд и вариационная кривая. Норма реакции признака. Количественные и качественные признаки и их норма реакции. Свойства </w:t>
      </w:r>
      <w:proofErr w:type="spellStart"/>
      <w:r w:rsidRPr="00080CEA">
        <w:rPr>
          <w:rFonts w:ascii="Times New Roman" w:hAnsi="Times New Roman"/>
          <w:color w:val="000000"/>
          <w:sz w:val="28"/>
          <w:lang w:val="ru-RU"/>
        </w:rPr>
        <w:t>модификационной</w:t>
      </w:r>
      <w:proofErr w:type="spellEnd"/>
      <w:r w:rsidRPr="00080CEA">
        <w:rPr>
          <w:rFonts w:ascii="Times New Roman" w:hAnsi="Times New Roman"/>
          <w:color w:val="000000"/>
          <w:sz w:val="28"/>
          <w:lang w:val="ru-RU"/>
        </w:rPr>
        <w:t xml:space="preserve"> изменчивости.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Внеядерная наследственность и изменчивость.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w:t>
      </w:r>
      <w:proofErr w:type="spellStart"/>
      <w:r w:rsidRPr="00080CEA">
        <w:rPr>
          <w:rFonts w:ascii="Times New Roman" w:hAnsi="Times New Roman"/>
          <w:color w:val="000000"/>
          <w:sz w:val="28"/>
          <w:lang w:val="ru-RU"/>
        </w:rPr>
        <w:t>полногеномное</w:t>
      </w:r>
      <w:proofErr w:type="spellEnd"/>
      <w:r w:rsidRPr="00080CEA">
        <w:rPr>
          <w:rFonts w:ascii="Times New Roman" w:hAnsi="Times New Roman"/>
          <w:color w:val="000000"/>
          <w:sz w:val="28"/>
          <w:lang w:val="ru-RU"/>
        </w:rPr>
        <w:t xml:space="preserve"> </w:t>
      </w:r>
      <w:proofErr w:type="spellStart"/>
      <w:r w:rsidRPr="00080CEA">
        <w:rPr>
          <w:rFonts w:ascii="Times New Roman" w:hAnsi="Times New Roman"/>
          <w:color w:val="000000"/>
          <w:sz w:val="28"/>
          <w:lang w:val="ru-RU"/>
        </w:rPr>
        <w:t>секвенирование</w:t>
      </w:r>
      <w:proofErr w:type="spellEnd"/>
      <w:r w:rsidRPr="00080CEA">
        <w:rPr>
          <w:rFonts w:ascii="Times New Roman" w:hAnsi="Times New Roman"/>
          <w:color w:val="000000"/>
          <w:sz w:val="28"/>
          <w:lang w:val="ru-RU"/>
        </w:rPr>
        <w:t xml:space="preserve">, </w:t>
      </w:r>
      <w:proofErr w:type="spellStart"/>
      <w:r w:rsidRPr="00080CEA">
        <w:rPr>
          <w:rFonts w:ascii="Times New Roman" w:hAnsi="Times New Roman"/>
          <w:color w:val="000000"/>
          <w:sz w:val="28"/>
          <w:lang w:val="ru-RU"/>
        </w:rPr>
        <w:t>генотипирование</w:t>
      </w:r>
      <w:proofErr w:type="spellEnd"/>
      <w:r w:rsidRPr="00080CEA">
        <w:rPr>
          <w:rFonts w:ascii="Times New Roman" w:hAnsi="Times New Roman"/>
          <w:color w:val="000000"/>
          <w:sz w:val="28"/>
          <w:lang w:val="ru-RU"/>
        </w:rPr>
        <w:t>,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Портреты: Г. Мендель, Т. Морган, Г. де Фриз, С. С. Четвериков, Н. В. Тимофеев-Ресовский, Н. И. Вавилов.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«Моногибридное скрещивание и его цитогенетическая основа», «Закон расщепления и его цитогенетическая основа», «Закон чистоты гамет», «</w:t>
      </w:r>
      <w:proofErr w:type="spellStart"/>
      <w:r w:rsidRPr="00080CEA">
        <w:rPr>
          <w:rFonts w:ascii="Times New Roman" w:hAnsi="Times New Roman"/>
          <w:color w:val="000000"/>
          <w:sz w:val="28"/>
          <w:lang w:val="ru-RU"/>
        </w:rPr>
        <w:t>Дигибридное</w:t>
      </w:r>
      <w:proofErr w:type="spellEnd"/>
      <w:r w:rsidRPr="00080CEA">
        <w:rPr>
          <w:rFonts w:ascii="Times New Roman" w:hAnsi="Times New Roman"/>
          <w:color w:val="000000"/>
          <w:sz w:val="28"/>
          <w:lang w:val="ru-RU"/>
        </w:rPr>
        <w:t xml:space="preserve"> скрещивание», «Цитологические основы </w:t>
      </w:r>
      <w:proofErr w:type="spellStart"/>
      <w:r w:rsidRPr="00080CEA">
        <w:rPr>
          <w:rFonts w:ascii="Times New Roman" w:hAnsi="Times New Roman"/>
          <w:color w:val="000000"/>
          <w:sz w:val="28"/>
          <w:lang w:val="ru-RU"/>
        </w:rPr>
        <w:t>дигибридного</w:t>
      </w:r>
      <w:proofErr w:type="spellEnd"/>
      <w:r w:rsidRPr="00080CEA">
        <w:rPr>
          <w:rFonts w:ascii="Times New Roman" w:hAnsi="Times New Roman"/>
          <w:color w:val="000000"/>
          <w:sz w:val="28"/>
          <w:lang w:val="ru-RU"/>
        </w:rPr>
        <w:t xml:space="preserve">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w:t>
      </w:r>
      <w:proofErr w:type="spellStart"/>
      <w:r w:rsidRPr="00080CEA">
        <w:rPr>
          <w:rFonts w:ascii="Times New Roman" w:hAnsi="Times New Roman"/>
          <w:color w:val="000000"/>
          <w:sz w:val="28"/>
          <w:lang w:val="ru-RU"/>
        </w:rPr>
        <w:t>Модификационная</w:t>
      </w:r>
      <w:proofErr w:type="spellEnd"/>
      <w:r w:rsidRPr="00080CEA">
        <w:rPr>
          <w:rFonts w:ascii="Times New Roman" w:hAnsi="Times New Roman"/>
          <w:color w:val="000000"/>
          <w:sz w:val="28"/>
          <w:lang w:val="ru-RU"/>
        </w:rPr>
        <w:t xml:space="preserve"> изменчивость», «Наследование резус-фактора», «Генетика групп крови», «Мутационная изменчивость».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модели-аппликации «Моногибридное скрещивание», «Неполное доминирование», «</w:t>
      </w:r>
      <w:proofErr w:type="spellStart"/>
      <w:r w:rsidRPr="00080CEA">
        <w:rPr>
          <w:rFonts w:ascii="Times New Roman" w:hAnsi="Times New Roman"/>
          <w:color w:val="000000"/>
          <w:sz w:val="28"/>
          <w:lang w:val="ru-RU"/>
        </w:rPr>
        <w:t>Дигибридное</w:t>
      </w:r>
      <w:proofErr w:type="spellEnd"/>
      <w:r w:rsidRPr="00080CEA">
        <w:rPr>
          <w:rFonts w:ascii="Times New Roman" w:hAnsi="Times New Roman"/>
          <w:color w:val="000000"/>
          <w:sz w:val="28"/>
          <w:lang w:val="ru-RU"/>
        </w:rPr>
        <w:t xml:space="preserve"> скрещивание», «Перекрёст </w:t>
      </w:r>
      <w:r w:rsidRPr="00080CEA">
        <w:rPr>
          <w:rFonts w:ascii="Times New Roman" w:hAnsi="Times New Roman"/>
          <w:color w:val="000000"/>
          <w:sz w:val="28"/>
          <w:lang w:val="ru-RU"/>
        </w:rPr>
        <w:lastRenderedPageBreak/>
        <w:t>хромосом», микроскоп и микропрепарат «Дрозофила» (норма, мутации формы крыльев и окраски тела), гербарий «Горох посевной».</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Лабораторная работа № 5. «Изучение результатов моногибридного и </w:t>
      </w:r>
      <w:proofErr w:type="spellStart"/>
      <w:r w:rsidRPr="00080CEA">
        <w:rPr>
          <w:rFonts w:ascii="Times New Roman" w:hAnsi="Times New Roman"/>
          <w:color w:val="000000"/>
          <w:sz w:val="28"/>
          <w:lang w:val="ru-RU"/>
        </w:rPr>
        <w:t>дигибридного</w:t>
      </w:r>
      <w:proofErr w:type="spellEnd"/>
      <w:r w:rsidRPr="00080CEA">
        <w:rPr>
          <w:rFonts w:ascii="Times New Roman" w:hAnsi="Times New Roman"/>
          <w:color w:val="000000"/>
          <w:sz w:val="28"/>
          <w:lang w:val="ru-RU"/>
        </w:rPr>
        <w:t xml:space="preserve"> скрещивания у дрозофилы на готовых микропрепаратах».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Лабораторная работа № 6. «Изучение </w:t>
      </w:r>
      <w:proofErr w:type="spellStart"/>
      <w:r w:rsidRPr="00080CEA">
        <w:rPr>
          <w:rFonts w:ascii="Times New Roman" w:hAnsi="Times New Roman"/>
          <w:color w:val="000000"/>
          <w:sz w:val="28"/>
          <w:lang w:val="ru-RU"/>
        </w:rPr>
        <w:t>модификационной</w:t>
      </w:r>
      <w:proofErr w:type="spellEnd"/>
      <w:r w:rsidRPr="00080CEA">
        <w:rPr>
          <w:rFonts w:ascii="Times New Roman" w:hAnsi="Times New Roman"/>
          <w:color w:val="000000"/>
          <w:sz w:val="28"/>
          <w:lang w:val="ru-RU"/>
        </w:rPr>
        <w:t xml:space="preserve"> изменчивости, построение вариационного ряда и вариационной кривой».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7. «Анализ мутаций у дрозофилы на готовых микропрепаратах».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Практическая работа № 2. «Составление и анализ родословных человека».</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7. Селекция организмов. Основы биотехнологии.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sidRPr="00080CEA">
        <w:rPr>
          <w:rFonts w:ascii="Times New Roman" w:hAnsi="Times New Roman"/>
          <w:color w:val="000000"/>
          <w:sz w:val="28"/>
          <w:lang w:val="ru-RU"/>
        </w:rPr>
        <w:t>полиплоидов</w:t>
      </w:r>
      <w:proofErr w:type="spellEnd"/>
      <w:r w:rsidRPr="00080CEA">
        <w:rPr>
          <w:rFonts w:ascii="Times New Roman" w:hAnsi="Times New Roman"/>
          <w:color w:val="000000"/>
          <w:sz w:val="28"/>
          <w:lang w:val="ru-RU"/>
        </w:rPr>
        <w:t>. Достижения селекции растений, животных и микроорганизмов.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Биотехнология как отрасль производства. Генная инженерия. Этапы создания рекомбинантной ДНК и </w:t>
      </w:r>
      <w:proofErr w:type="spellStart"/>
      <w:r w:rsidRPr="00080CEA">
        <w:rPr>
          <w:rFonts w:ascii="Times New Roman" w:hAnsi="Times New Roman"/>
          <w:color w:val="000000"/>
          <w:sz w:val="28"/>
          <w:lang w:val="ru-RU"/>
        </w:rPr>
        <w:t>трансгенных</w:t>
      </w:r>
      <w:proofErr w:type="spellEnd"/>
      <w:r w:rsidRPr="00080CEA">
        <w:rPr>
          <w:rFonts w:ascii="Times New Roman" w:hAnsi="Times New Roman"/>
          <w:color w:val="000000"/>
          <w:sz w:val="28"/>
          <w:lang w:val="ru-RU"/>
        </w:rPr>
        <w:t xml:space="preserve">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Портреты: Н. И. Вавилов, И. В. Мичурин, Г. Д. Карпеченко, М. Ф. Иванов.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муляжи плодов и корнеплодов диких форм и культурных сортов растений, гербарий «Сельскохозяйственные растения».</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lastRenderedPageBreak/>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Экскурсия</w:t>
      </w:r>
      <w:r w:rsidRPr="00080CEA">
        <w:rPr>
          <w:rFonts w:ascii="Times New Roman" w:hAnsi="Times New Roman"/>
          <w:b/>
          <w:color w:val="000000"/>
          <w:sz w:val="28"/>
          <w:lang w:val="ru-RU"/>
        </w:rPr>
        <w:t xml:space="preserve"> </w:t>
      </w:r>
      <w:r w:rsidRPr="00080CEA">
        <w:rPr>
          <w:rFonts w:ascii="Times New Roman" w:hAnsi="Times New Roman"/>
          <w:color w:val="000000"/>
          <w:sz w:val="28"/>
          <w:lang w:val="ru-RU"/>
        </w:rPr>
        <w:t xml:space="preserve">«Основные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w:t>
      </w:r>
      <w:proofErr w:type="spellStart"/>
      <w:r w:rsidRPr="00080CEA">
        <w:rPr>
          <w:rFonts w:ascii="Times New Roman" w:hAnsi="Times New Roman"/>
          <w:color w:val="000000"/>
          <w:sz w:val="28"/>
          <w:lang w:val="ru-RU"/>
        </w:rPr>
        <w:t>агроуниверситета</w:t>
      </w:r>
      <w:proofErr w:type="spellEnd"/>
      <w:r w:rsidRPr="00080CEA">
        <w:rPr>
          <w:rFonts w:ascii="Times New Roman" w:hAnsi="Times New Roman"/>
          <w:color w:val="000000"/>
          <w:sz w:val="28"/>
          <w:lang w:val="ru-RU"/>
        </w:rPr>
        <w:t xml:space="preserve"> или научного центра)».</w:t>
      </w:r>
    </w:p>
    <w:p w:rsidR="00BF40BD" w:rsidRPr="00080CEA" w:rsidRDefault="00BF40BD">
      <w:pPr>
        <w:spacing w:after="0" w:line="264" w:lineRule="auto"/>
        <w:ind w:left="120"/>
        <w:jc w:val="both"/>
        <w:rPr>
          <w:lang w:val="ru-RU"/>
        </w:rPr>
      </w:pPr>
    </w:p>
    <w:p w:rsidR="00BF40BD" w:rsidRPr="00080CEA" w:rsidRDefault="00C311F5">
      <w:pPr>
        <w:spacing w:after="0" w:line="264" w:lineRule="auto"/>
        <w:ind w:left="120"/>
        <w:jc w:val="both"/>
        <w:rPr>
          <w:lang w:val="ru-RU"/>
        </w:rPr>
      </w:pPr>
      <w:r w:rsidRPr="00080CEA">
        <w:rPr>
          <w:rFonts w:ascii="Times New Roman" w:hAnsi="Times New Roman"/>
          <w:b/>
          <w:color w:val="000000"/>
          <w:sz w:val="28"/>
          <w:lang w:val="ru-RU"/>
        </w:rPr>
        <w:t>11 КЛАСС</w:t>
      </w:r>
    </w:p>
    <w:p w:rsidR="00BF40BD" w:rsidRPr="00080CEA" w:rsidRDefault="00BF40BD">
      <w:pPr>
        <w:spacing w:after="0" w:line="264" w:lineRule="auto"/>
        <w:ind w:left="120"/>
        <w:jc w:val="both"/>
        <w:rPr>
          <w:lang w:val="ru-RU"/>
        </w:rPr>
      </w:pP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1. Эволюционная биология.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Синтетическая теория эволюции (СТЭ) и её основные положения.</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Микроэволюция</w:t>
      </w:r>
      <w:proofErr w:type="spellEnd"/>
      <w:r w:rsidRPr="00080CEA">
        <w:rPr>
          <w:rFonts w:ascii="Times New Roman" w:hAnsi="Times New Roman"/>
          <w:color w:val="000000"/>
          <w:sz w:val="28"/>
          <w:lang w:val="ru-RU"/>
        </w:rPr>
        <w:t>. Популяция как единица вида и эволюции.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Естественный отбор – направляющий фактор эволюции. Формы естественного отбора.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Приспособленность организмов как результат эволюции. Примеры приспособлений у организмов. Ароморфозы и идио­адаптации.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Вид и видообразование. Критерии вида. Основные формы видообразования: географическое, экологическое.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Макроэволюция. Формы эволюции: филетическая, дивергентная, конвергентная, параллельная. Необратимость эволюции.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Происхождение от неспециализированных предков. Прогрессирующая специализация. Адаптивная радиация.</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 xml:space="preserve">Портреты: К. Линней, Ж. Б. Ламарк, Ч. Дарвин, В. О. Ковалевский, К. М. Бэр, Э. Геккель, Ф. Мюллер, А. Н. </w:t>
      </w:r>
      <w:proofErr w:type="spellStart"/>
      <w:r w:rsidRPr="00080CEA">
        <w:rPr>
          <w:rFonts w:ascii="Times New Roman" w:hAnsi="Times New Roman"/>
          <w:color w:val="000000"/>
          <w:sz w:val="28"/>
          <w:lang w:val="ru-RU"/>
        </w:rPr>
        <w:t>Северцов</w:t>
      </w:r>
      <w:proofErr w:type="spellEnd"/>
      <w:r w:rsidRPr="00080CEA">
        <w:rPr>
          <w:rFonts w:ascii="Times New Roman" w:hAnsi="Times New Roman"/>
          <w:color w:val="000000"/>
          <w:sz w:val="28"/>
          <w:lang w:val="ru-RU"/>
        </w:rPr>
        <w:t>.</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1. «Сравнение видов по морфологическому критерию».</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2. «Описание приспособленности организма и её относительного характера».</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2. Возникновение и развитие жизни на Земле.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w:t>
      </w:r>
      <w:proofErr w:type="spellStart"/>
      <w:r w:rsidRPr="00080CEA">
        <w:rPr>
          <w:rFonts w:ascii="Times New Roman" w:hAnsi="Times New Roman"/>
          <w:color w:val="000000"/>
          <w:sz w:val="28"/>
          <w:lang w:val="ru-RU"/>
        </w:rPr>
        <w:t>протоклетки</w:t>
      </w:r>
      <w:proofErr w:type="spellEnd"/>
      <w:r w:rsidRPr="00080CEA">
        <w:rPr>
          <w:rFonts w:ascii="Times New Roman" w:hAnsi="Times New Roman"/>
          <w:color w:val="000000"/>
          <w:sz w:val="28"/>
          <w:lang w:val="ru-RU"/>
        </w:rPr>
        <w:t>. Первые клетки и их эволюция. Формирование основных групп живых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Развитие жизни на Земле по эрам и периодам. </w:t>
      </w:r>
      <w:proofErr w:type="spellStart"/>
      <w:r w:rsidRPr="00080CEA">
        <w:rPr>
          <w:rFonts w:ascii="Times New Roman" w:hAnsi="Times New Roman"/>
          <w:color w:val="000000"/>
          <w:sz w:val="28"/>
          <w:lang w:val="ru-RU"/>
        </w:rPr>
        <w:t>Катархей</w:t>
      </w:r>
      <w:proofErr w:type="spellEnd"/>
      <w:r w:rsidRPr="00080CEA">
        <w:rPr>
          <w:rFonts w:ascii="Times New Roman" w:hAnsi="Times New Roman"/>
          <w:color w:val="000000"/>
          <w:sz w:val="28"/>
          <w:lang w:val="ru-RU"/>
        </w:rPr>
        <w:t>. Архейская и протерозойская эры. Палеозойская эра и её периоды: кембрийский, ордовикский, силурийский, девонский, каменноугольный, пермский.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Мезозойская эра и её периоды: триасовый, юрский, меловой.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Кайнозойская эра и её периоды: палеогеновый, неогеновый, антропогеновый.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Система органического мира как отражение эволюции. Основные систематические группы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Портреты: Ф. </w:t>
      </w:r>
      <w:proofErr w:type="spellStart"/>
      <w:r w:rsidRPr="00080CEA">
        <w:rPr>
          <w:rFonts w:ascii="Times New Roman" w:hAnsi="Times New Roman"/>
          <w:color w:val="000000"/>
          <w:sz w:val="28"/>
          <w:lang w:val="ru-RU"/>
        </w:rPr>
        <w:t>Реди</w:t>
      </w:r>
      <w:proofErr w:type="spellEnd"/>
      <w:r w:rsidRPr="00080CEA">
        <w:rPr>
          <w:rFonts w:ascii="Times New Roman" w:hAnsi="Times New Roman"/>
          <w:color w:val="000000"/>
          <w:sz w:val="28"/>
          <w:lang w:val="ru-RU"/>
        </w:rPr>
        <w:t xml:space="preserve">, Л. Пастер, А. И. Опарин, С. Миллер, Г. </w:t>
      </w:r>
      <w:proofErr w:type="spellStart"/>
      <w:r w:rsidRPr="00080CEA">
        <w:rPr>
          <w:rFonts w:ascii="Times New Roman" w:hAnsi="Times New Roman"/>
          <w:color w:val="000000"/>
          <w:sz w:val="28"/>
          <w:lang w:val="ru-RU"/>
        </w:rPr>
        <w:t>Юри</w:t>
      </w:r>
      <w:proofErr w:type="spellEnd"/>
      <w:r w:rsidRPr="00080CEA">
        <w:rPr>
          <w:rFonts w:ascii="Times New Roman" w:hAnsi="Times New Roman"/>
          <w:color w:val="000000"/>
          <w:sz w:val="28"/>
          <w:lang w:val="ru-RU"/>
        </w:rPr>
        <w:t>, Ч. Дарвин.</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«Возникновение Солнечной системы», «Развитие органического мира», «Растительная клетка», «Животная клетка», «</w:t>
      </w:r>
      <w:proofErr w:type="spellStart"/>
      <w:r w:rsidRPr="00080CEA">
        <w:rPr>
          <w:rFonts w:ascii="Times New Roman" w:hAnsi="Times New Roman"/>
          <w:color w:val="000000"/>
          <w:sz w:val="28"/>
          <w:lang w:val="ru-RU"/>
        </w:rPr>
        <w:t>Прокариотическая</w:t>
      </w:r>
      <w:proofErr w:type="spellEnd"/>
      <w:r w:rsidRPr="00080CEA">
        <w:rPr>
          <w:rFonts w:ascii="Times New Roman" w:hAnsi="Times New Roman"/>
          <w:color w:val="000000"/>
          <w:sz w:val="28"/>
          <w:lang w:val="ru-RU"/>
        </w:rPr>
        <w:t xml:space="preserve">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w:t>
      </w:r>
      <w:proofErr w:type="spellStart"/>
      <w:r w:rsidRPr="00080CEA">
        <w:rPr>
          <w:rFonts w:ascii="Times New Roman" w:hAnsi="Times New Roman"/>
          <w:color w:val="000000"/>
          <w:sz w:val="28"/>
          <w:lang w:val="ru-RU"/>
        </w:rPr>
        <w:t>чопперы</w:t>
      </w:r>
      <w:proofErr w:type="spellEnd"/>
      <w:r w:rsidRPr="00080CEA">
        <w:rPr>
          <w:rFonts w:ascii="Times New Roman" w:hAnsi="Times New Roman"/>
          <w:color w:val="000000"/>
          <w:sz w:val="28"/>
          <w:lang w:val="ru-RU"/>
        </w:rPr>
        <w:t>, рубила, скребла), геохронологическая таблица, коллекция «Формы сохранности ископаемых животных и растений».</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Практическая работа № 1. «Изучение ископаемых остатков растений и животных в коллекциях».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Экскурсия «Эволюция органического мира на Земле» (в естественно-научный или краеведческий музей).</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3. Организмы и окружающая среда.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Экология как наука. Задачи и разделы экологии. Методы экологических исследований. Экологическое мировоззрение современного человека.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Среды обитания организмов: водная, наземно-воздушная, почвенная, </w:t>
      </w:r>
      <w:proofErr w:type="spellStart"/>
      <w:r w:rsidRPr="00080CEA">
        <w:rPr>
          <w:rFonts w:ascii="Times New Roman" w:hAnsi="Times New Roman"/>
          <w:color w:val="000000"/>
          <w:sz w:val="28"/>
          <w:lang w:val="ru-RU"/>
        </w:rPr>
        <w:t>внутриорганизменная</w:t>
      </w:r>
      <w:proofErr w:type="spellEnd"/>
      <w:r w:rsidRPr="00080CEA">
        <w:rPr>
          <w:rFonts w:ascii="Times New Roman" w:hAnsi="Times New Roman"/>
          <w:color w:val="000000"/>
          <w:sz w:val="28"/>
          <w:lang w:val="ru-RU"/>
        </w:rPr>
        <w:t>.</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080CEA">
        <w:rPr>
          <w:rFonts w:ascii="Times New Roman" w:hAnsi="Times New Roman"/>
          <w:color w:val="000000"/>
          <w:sz w:val="28"/>
          <w:lang w:val="ru-RU"/>
        </w:rPr>
        <w:t>квартиранство</w:t>
      </w:r>
      <w:proofErr w:type="spellEnd"/>
      <w:r w:rsidRPr="00080CEA">
        <w:rPr>
          <w:rFonts w:ascii="Times New Roman" w:hAnsi="Times New Roman"/>
          <w:color w:val="000000"/>
          <w:sz w:val="28"/>
          <w:lang w:val="ru-RU"/>
        </w:rPr>
        <w:t xml:space="preserve">, нахлебничество). </w:t>
      </w:r>
      <w:proofErr w:type="spellStart"/>
      <w:r w:rsidRPr="00080CEA">
        <w:rPr>
          <w:rFonts w:ascii="Times New Roman" w:hAnsi="Times New Roman"/>
          <w:color w:val="000000"/>
          <w:sz w:val="28"/>
          <w:lang w:val="ru-RU"/>
        </w:rPr>
        <w:t>Аменсализм</w:t>
      </w:r>
      <w:proofErr w:type="spellEnd"/>
      <w:r w:rsidRPr="00080CEA">
        <w:rPr>
          <w:rFonts w:ascii="Times New Roman" w:hAnsi="Times New Roman"/>
          <w:color w:val="000000"/>
          <w:sz w:val="28"/>
          <w:lang w:val="ru-RU"/>
        </w:rPr>
        <w:t>, нейтрализм. Значение биотических взаимодействий для существования организмов в природных сообществах.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 xml:space="preserve">Демонстрации: </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Портреты: А. Гумбольдт, К. Ф. </w:t>
      </w:r>
      <w:proofErr w:type="spellStart"/>
      <w:r w:rsidRPr="00080CEA">
        <w:rPr>
          <w:rFonts w:ascii="Times New Roman" w:hAnsi="Times New Roman"/>
          <w:color w:val="000000"/>
          <w:sz w:val="28"/>
          <w:lang w:val="ru-RU"/>
        </w:rPr>
        <w:t>Рулье</w:t>
      </w:r>
      <w:proofErr w:type="spellEnd"/>
      <w:r w:rsidRPr="00080CEA">
        <w:rPr>
          <w:rFonts w:ascii="Times New Roman" w:hAnsi="Times New Roman"/>
          <w:color w:val="000000"/>
          <w:sz w:val="28"/>
          <w:lang w:val="ru-RU"/>
        </w:rPr>
        <w:t>, Э. Геккель.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Лабораторные и практические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3. «Морфологические особенности растений из разных мест обитания».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Лабораторная работа № 4. «Влияние света на рост и развитие черенков колеуса».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Практическая работа № 2. «Подсчёт плотности популяций разных видов растений».</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Тема 4. Сообщества и экологические системы.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Сообщество организмов – биоценоз. Структуры биоценоза: видовая, пространственная, трофическая (пищевая). Виды-доминанты. Связи в биоценозе.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Экологические системы (экосистемы). Понятие об экосистеме и биогеоценозе. Функциональные компоненты экосистемы: продуценты, </w:t>
      </w:r>
      <w:proofErr w:type="spellStart"/>
      <w:r w:rsidRPr="00080CEA">
        <w:rPr>
          <w:rFonts w:ascii="Times New Roman" w:hAnsi="Times New Roman"/>
          <w:color w:val="000000"/>
          <w:sz w:val="28"/>
          <w:lang w:val="ru-RU"/>
        </w:rPr>
        <w:lastRenderedPageBreak/>
        <w:t>консументы</w:t>
      </w:r>
      <w:proofErr w:type="spellEnd"/>
      <w:r w:rsidRPr="00080CEA">
        <w:rPr>
          <w:rFonts w:ascii="Times New Roman" w:hAnsi="Times New Roman"/>
          <w:color w:val="000000"/>
          <w:sz w:val="28"/>
          <w:lang w:val="ru-RU"/>
        </w:rPr>
        <w:t xml:space="preserve">, </w:t>
      </w:r>
      <w:proofErr w:type="spellStart"/>
      <w:r w:rsidRPr="00080CEA">
        <w:rPr>
          <w:rFonts w:ascii="Times New Roman" w:hAnsi="Times New Roman"/>
          <w:color w:val="000000"/>
          <w:sz w:val="28"/>
          <w:lang w:val="ru-RU"/>
        </w:rPr>
        <w:t>редуценты</w:t>
      </w:r>
      <w:proofErr w:type="spellEnd"/>
      <w:r w:rsidRPr="00080CEA">
        <w:rPr>
          <w:rFonts w:ascii="Times New Roman" w:hAnsi="Times New Roman"/>
          <w:color w:val="000000"/>
          <w:sz w:val="28"/>
          <w:lang w:val="ru-RU"/>
        </w:rPr>
        <w:t xml:space="preserve">.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w:t>
      </w:r>
      <w:proofErr w:type="spellStart"/>
      <w:r w:rsidRPr="00080CEA">
        <w:rPr>
          <w:rFonts w:ascii="Times New Roman" w:hAnsi="Times New Roman"/>
          <w:color w:val="000000"/>
          <w:sz w:val="28"/>
          <w:lang w:val="ru-RU"/>
        </w:rPr>
        <w:t>саморегуляция</w:t>
      </w:r>
      <w:proofErr w:type="spellEnd"/>
      <w:r w:rsidRPr="00080CEA">
        <w:rPr>
          <w:rFonts w:ascii="Times New Roman" w:hAnsi="Times New Roman"/>
          <w:color w:val="000000"/>
          <w:sz w:val="28"/>
          <w:lang w:val="ru-RU"/>
        </w:rPr>
        <w:t>, развитие. Сукцессия.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Природные экосистемы. Экосистемы озёр и рек. Экосистема хвойного или широколиственного леса.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Антропогенные экосистемы. </w:t>
      </w:r>
      <w:proofErr w:type="spellStart"/>
      <w:r w:rsidRPr="00080CEA">
        <w:rPr>
          <w:rFonts w:ascii="Times New Roman" w:hAnsi="Times New Roman"/>
          <w:color w:val="000000"/>
          <w:sz w:val="28"/>
          <w:lang w:val="ru-RU"/>
        </w:rPr>
        <w:t>Агроэкосистемы</w:t>
      </w:r>
      <w:proofErr w:type="spellEnd"/>
      <w:r w:rsidRPr="00080CEA">
        <w:rPr>
          <w:rFonts w:ascii="Times New Roman" w:hAnsi="Times New Roman"/>
          <w:color w:val="000000"/>
          <w:sz w:val="28"/>
          <w:lang w:val="ru-RU"/>
        </w:rPr>
        <w:t xml:space="preserve">. </w:t>
      </w:r>
      <w:proofErr w:type="spellStart"/>
      <w:r w:rsidRPr="00080CEA">
        <w:rPr>
          <w:rFonts w:ascii="Times New Roman" w:hAnsi="Times New Roman"/>
          <w:color w:val="000000"/>
          <w:sz w:val="28"/>
          <w:lang w:val="ru-RU"/>
        </w:rPr>
        <w:t>Урбоэкосистемы</w:t>
      </w:r>
      <w:proofErr w:type="spellEnd"/>
      <w:r w:rsidRPr="00080CEA">
        <w:rPr>
          <w:rFonts w:ascii="Times New Roman" w:hAnsi="Times New Roman"/>
          <w:color w:val="000000"/>
          <w:sz w:val="28"/>
          <w:lang w:val="ru-RU"/>
        </w:rPr>
        <w:t xml:space="preserve">. Биологическое и хозяйственное значение </w:t>
      </w:r>
      <w:proofErr w:type="spellStart"/>
      <w:r w:rsidRPr="00080CEA">
        <w:rPr>
          <w:rFonts w:ascii="Times New Roman" w:hAnsi="Times New Roman"/>
          <w:color w:val="000000"/>
          <w:sz w:val="28"/>
          <w:lang w:val="ru-RU"/>
        </w:rPr>
        <w:t>агроэкосистем</w:t>
      </w:r>
      <w:proofErr w:type="spellEnd"/>
      <w:r w:rsidRPr="00080CEA">
        <w:rPr>
          <w:rFonts w:ascii="Times New Roman" w:hAnsi="Times New Roman"/>
          <w:color w:val="000000"/>
          <w:sz w:val="28"/>
          <w:lang w:val="ru-RU"/>
        </w:rPr>
        <w:t xml:space="preserve"> и </w:t>
      </w:r>
      <w:proofErr w:type="spellStart"/>
      <w:r w:rsidRPr="00080CEA">
        <w:rPr>
          <w:rFonts w:ascii="Times New Roman" w:hAnsi="Times New Roman"/>
          <w:color w:val="000000"/>
          <w:sz w:val="28"/>
          <w:lang w:val="ru-RU"/>
        </w:rPr>
        <w:t>урбоэкосистем</w:t>
      </w:r>
      <w:proofErr w:type="spellEnd"/>
      <w:r w:rsidRPr="00080CEA">
        <w:rPr>
          <w:rFonts w:ascii="Times New Roman" w:hAnsi="Times New Roman"/>
          <w:color w:val="000000"/>
          <w:sz w:val="28"/>
          <w:lang w:val="ru-RU"/>
        </w:rPr>
        <w:t>.</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Биоразнообразие как фактор устойчивости экосистем. Сохранение биологического разнообразия на Земле.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Круговороты веществ и биогеохимические циклы элементов (углерода, азота). Зональность биосферы. Основные биомы суши.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Человечество в биосфере Земли. Антропогенные изменения в биосфере. Глобальные экологические проблемы.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Демонстрации: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Портреты: А. Дж. </w:t>
      </w:r>
      <w:proofErr w:type="spellStart"/>
      <w:r w:rsidRPr="00080CEA">
        <w:rPr>
          <w:rFonts w:ascii="Times New Roman" w:hAnsi="Times New Roman"/>
          <w:color w:val="000000"/>
          <w:sz w:val="28"/>
          <w:lang w:val="ru-RU"/>
        </w:rPr>
        <w:t>Тенсли</w:t>
      </w:r>
      <w:proofErr w:type="spellEnd"/>
      <w:r w:rsidRPr="00080CEA">
        <w:rPr>
          <w:rFonts w:ascii="Times New Roman" w:hAnsi="Times New Roman"/>
          <w:color w:val="000000"/>
          <w:sz w:val="28"/>
          <w:lang w:val="ru-RU"/>
        </w:rPr>
        <w:t>, В. Н. Сукачёв, В. И. Вернадский.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w:t>
      </w:r>
      <w:proofErr w:type="spellStart"/>
      <w:r w:rsidRPr="00080CEA">
        <w:rPr>
          <w:rFonts w:ascii="Times New Roman" w:hAnsi="Times New Roman"/>
          <w:color w:val="000000"/>
          <w:sz w:val="28"/>
          <w:lang w:val="ru-RU"/>
        </w:rPr>
        <w:t>Агроценоз</w:t>
      </w:r>
      <w:proofErr w:type="spellEnd"/>
      <w:r w:rsidRPr="00080CEA">
        <w:rPr>
          <w:rFonts w:ascii="Times New Roman" w:hAnsi="Times New Roman"/>
          <w:color w:val="000000"/>
          <w:sz w:val="28"/>
          <w:lang w:val="ru-RU"/>
        </w:rPr>
        <w:t>»,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w:t>
      </w:r>
      <w:r w:rsidRPr="00080CEA">
        <w:rPr>
          <w:rFonts w:ascii="Times New Roman" w:hAnsi="Times New Roman"/>
          <w:color w:val="000000"/>
          <w:sz w:val="28"/>
          <w:lang w:val="ru-RU"/>
        </w:rPr>
        <w:lastRenderedPageBreak/>
        <w:t xml:space="preserve">Красная книга Российской Федерации, изображения охраняемых видов растений и животных. </w:t>
      </w:r>
    </w:p>
    <w:p w:rsidR="00BF40BD" w:rsidRPr="00080CEA" w:rsidRDefault="00BF40BD">
      <w:pPr>
        <w:rPr>
          <w:lang w:val="ru-RU"/>
        </w:rPr>
        <w:sectPr w:rsidR="00BF40BD" w:rsidRPr="00080CEA">
          <w:pgSz w:w="11906" w:h="16383"/>
          <w:pgMar w:top="1134" w:right="850" w:bottom="1134" w:left="1701" w:header="720" w:footer="720" w:gutter="0"/>
          <w:cols w:space="720"/>
        </w:sectPr>
      </w:pPr>
    </w:p>
    <w:p w:rsidR="00BF40BD" w:rsidRPr="00080CEA" w:rsidRDefault="00C311F5">
      <w:pPr>
        <w:spacing w:after="0" w:line="264" w:lineRule="auto"/>
        <w:ind w:left="120"/>
        <w:jc w:val="both"/>
        <w:rPr>
          <w:lang w:val="ru-RU"/>
        </w:rPr>
      </w:pPr>
      <w:bookmarkStart w:id="4" w:name="block-5064687"/>
      <w:bookmarkEnd w:id="3"/>
      <w:r w:rsidRPr="00080CEA">
        <w:rPr>
          <w:rFonts w:ascii="Times New Roman" w:hAnsi="Times New Roman"/>
          <w:color w:val="000000"/>
          <w:sz w:val="28"/>
          <w:lang w:val="ru-RU"/>
        </w:rPr>
        <w:lastRenderedPageBreak/>
        <w:t>ПЛАНИРУЕМЫЕ РЕЗУЛЬТАТЫ ОСВОЕНИЯ ПРОГРАММЫ ПО БИОЛОГИИ НА БАЗОВОМ УРОВНЕ СРЕДНЕГО ОБЩЕГО ОБРАЗОВАНИЯ</w:t>
      </w:r>
    </w:p>
    <w:p w:rsidR="00BF40BD" w:rsidRPr="00080CEA" w:rsidRDefault="00BF40BD">
      <w:pPr>
        <w:spacing w:after="0" w:line="264" w:lineRule="auto"/>
        <w:ind w:left="120"/>
        <w:jc w:val="both"/>
        <w:rPr>
          <w:lang w:val="ru-RU"/>
        </w:rPr>
      </w:pP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Согласно ФГОС СОО, устанавливаются требования к результатам освоения обучающимися программ среднего общего образования: личностным, </w:t>
      </w:r>
      <w:proofErr w:type="spellStart"/>
      <w:r w:rsidRPr="00080CEA">
        <w:rPr>
          <w:rFonts w:ascii="Times New Roman" w:hAnsi="Times New Roman"/>
          <w:color w:val="000000"/>
          <w:sz w:val="28"/>
          <w:lang w:val="ru-RU"/>
        </w:rPr>
        <w:t>метапредметным</w:t>
      </w:r>
      <w:proofErr w:type="spellEnd"/>
      <w:r w:rsidRPr="00080CEA">
        <w:rPr>
          <w:rFonts w:ascii="Times New Roman" w:hAnsi="Times New Roman"/>
          <w:color w:val="000000"/>
          <w:sz w:val="28"/>
          <w:lang w:val="ru-RU"/>
        </w:rPr>
        <w:t xml:space="preserve"> и предметным.</w:t>
      </w:r>
    </w:p>
    <w:p w:rsidR="00BF40BD" w:rsidRPr="00080CEA" w:rsidRDefault="00BF40BD">
      <w:pPr>
        <w:spacing w:after="0" w:line="264" w:lineRule="auto"/>
        <w:ind w:left="120"/>
        <w:jc w:val="both"/>
        <w:rPr>
          <w:lang w:val="ru-RU"/>
        </w:rPr>
      </w:pPr>
    </w:p>
    <w:p w:rsidR="00BF40BD" w:rsidRPr="00080CEA" w:rsidRDefault="00C311F5">
      <w:pPr>
        <w:spacing w:after="0" w:line="264" w:lineRule="auto"/>
        <w:ind w:left="120"/>
        <w:jc w:val="both"/>
        <w:rPr>
          <w:lang w:val="ru-RU"/>
        </w:rPr>
      </w:pPr>
      <w:r w:rsidRPr="00080CEA">
        <w:rPr>
          <w:rFonts w:ascii="Times New Roman" w:hAnsi="Times New Roman"/>
          <w:b/>
          <w:color w:val="000000"/>
          <w:sz w:val="28"/>
          <w:lang w:val="ru-RU"/>
        </w:rPr>
        <w:t>ЛИЧНОСТНЫЕ РЕЗУЛЬТАТЫ</w:t>
      </w:r>
    </w:p>
    <w:p w:rsidR="00BF40BD" w:rsidRPr="00080CEA" w:rsidRDefault="00BF40BD">
      <w:pPr>
        <w:spacing w:after="0" w:line="264" w:lineRule="auto"/>
        <w:ind w:left="120"/>
        <w:jc w:val="both"/>
        <w:rPr>
          <w:lang w:val="ru-RU"/>
        </w:rPr>
      </w:pP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F40BD" w:rsidRPr="00080CEA" w:rsidRDefault="00C311F5">
      <w:pPr>
        <w:spacing w:after="0" w:line="264" w:lineRule="auto"/>
        <w:ind w:left="120"/>
        <w:jc w:val="both"/>
        <w:rPr>
          <w:lang w:val="ru-RU"/>
        </w:rPr>
      </w:pPr>
      <w:r w:rsidRPr="00080CEA">
        <w:rPr>
          <w:rFonts w:ascii="Times New Roman" w:hAnsi="Times New Roman"/>
          <w:b/>
          <w:color w:val="000000"/>
          <w:sz w:val="28"/>
          <w:lang w:val="ru-RU"/>
        </w:rPr>
        <w:t xml:space="preserve"> 1)</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гражданского воспитания:</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сформированность</w:t>
      </w:r>
      <w:proofErr w:type="spellEnd"/>
      <w:r w:rsidRPr="00080CEA">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осознание своих конституционных прав и обязанностей, уважение закона и правопорядка;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к гуманитарной и волонтёрской деятельности;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2) патриотического воспитания:</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сформированность</w:t>
      </w:r>
      <w:proofErr w:type="spellEnd"/>
      <w:r w:rsidRPr="00080CEA">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3) духовно-нравственного воспитания: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осознание духовных ценностей российского народа;</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сформированность</w:t>
      </w:r>
      <w:proofErr w:type="spellEnd"/>
      <w:r w:rsidRPr="00080CEA">
        <w:rPr>
          <w:rFonts w:ascii="Times New Roman" w:hAnsi="Times New Roman"/>
          <w:color w:val="000000"/>
          <w:sz w:val="28"/>
          <w:lang w:val="ru-RU"/>
        </w:rPr>
        <w:t xml:space="preserve"> нравственного сознания, этического поведения;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осознание личного вклада в построение устойчивого будущего;</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4) эстетического воспитания: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понимание эмоционального воздействия живой природы и её ценности;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6) трудового воспитания: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к труду, осознание ценности мастерства, трудолюбие;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7) экологического воспитания: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осознание глобального характера экологических проблем и путей их решения;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8) ценности научного познания:</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сформированность</w:t>
      </w:r>
      <w:proofErr w:type="spellEnd"/>
      <w:r w:rsidRPr="00080CEA">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BF40BD" w:rsidRPr="00080CEA" w:rsidRDefault="00BF40BD">
      <w:pPr>
        <w:spacing w:after="0"/>
        <w:ind w:left="120"/>
        <w:rPr>
          <w:lang w:val="ru-RU"/>
        </w:rPr>
      </w:pPr>
    </w:p>
    <w:p w:rsidR="00BF40BD" w:rsidRPr="00080CEA" w:rsidRDefault="00C311F5">
      <w:pPr>
        <w:spacing w:after="0"/>
        <w:ind w:left="120"/>
        <w:rPr>
          <w:lang w:val="ru-RU"/>
        </w:rPr>
      </w:pPr>
      <w:r w:rsidRPr="00080CEA">
        <w:rPr>
          <w:rFonts w:ascii="Times New Roman" w:hAnsi="Times New Roman"/>
          <w:b/>
          <w:color w:val="000000"/>
          <w:sz w:val="28"/>
          <w:lang w:val="ru-RU"/>
        </w:rPr>
        <w:t>МЕТАПРЕДМЕТНЫЕ РЕЗУЛЬТАТЫ</w:t>
      </w:r>
    </w:p>
    <w:p w:rsidR="00BF40BD" w:rsidRPr="00080CEA" w:rsidRDefault="00BF40BD">
      <w:pPr>
        <w:spacing w:after="0"/>
        <w:ind w:left="120"/>
        <w:rPr>
          <w:lang w:val="ru-RU"/>
        </w:rPr>
      </w:pP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Метапредметные</w:t>
      </w:r>
      <w:proofErr w:type="spellEnd"/>
      <w:r w:rsidRPr="00080CEA">
        <w:rPr>
          <w:rFonts w:ascii="Times New Roman" w:hAnsi="Times New Roman"/>
          <w:color w:val="000000"/>
          <w:sz w:val="28"/>
          <w:lang w:val="ru-RU"/>
        </w:rPr>
        <w:t xml:space="preserve"> результаты освоения учебного предмета «Биология» включают: значимые для формирования мировоззрения обучающихся междисциплинарные (</w:t>
      </w:r>
      <w:proofErr w:type="spellStart"/>
      <w:r w:rsidRPr="00080CEA">
        <w:rPr>
          <w:rFonts w:ascii="Times New Roman" w:hAnsi="Times New Roman"/>
          <w:color w:val="000000"/>
          <w:sz w:val="28"/>
          <w:lang w:val="ru-RU"/>
        </w:rPr>
        <w:t>межпредметные</w:t>
      </w:r>
      <w:proofErr w:type="spellEnd"/>
      <w:r w:rsidRPr="00080CEA">
        <w:rPr>
          <w:rFonts w:ascii="Times New Roman" w:hAnsi="Times New Roman"/>
          <w:color w:val="000000"/>
          <w:sz w:val="28"/>
          <w:lang w:val="ru-RU"/>
        </w:rPr>
        <w:t>)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Метапредметные</w:t>
      </w:r>
      <w:proofErr w:type="spellEnd"/>
      <w:r w:rsidRPr="00080CEA">
        <w:rPr>
          <w:rFonts w:ascii="Times New Roman" w:hAnsi="Times New Roman"/>
          <w:color w:val="000000"/>
          <w:sz w:val="28"/>
          <w:lang w:val="ru-RU"/>
        </w:rPr>
        <w:t xml:space="preserve"> результаты освоения программы среднего общего образования должны отражать: </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Овладение универсальными учебными познавательными действиями: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1)</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базовые логические действия: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080CEA">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развивать креативное мышление при решении жизненных проблем.</w:t>
      </w:r>
    </w:p>
    <w:p w:rsidR="00BF40BD" w:rsidRPr="00080CEA" w:rsidRDefault="00C311F5">
      <w:pPr>
        <w:spacing w:after="0" w:line="264" w:lineRule="auto"/>
        <w:ind w:left="120"/>
        <w:jc w:val="both"/>
        <w:rPr>
          <w:lang w:val="ru-RU"/>
        </w:rPr>
      </w:pPr>
      <w:r w:rsidRPr="00080CEA">
        <w:rPr>
          <w:rFonts w:ascii="Times New Roman" w:hAnsi="Times New Roman"/>
          <w:b/>
          <w:color w:val="000000"/>
          <w:sz w:val="28"/>
          <w:lang w:val="ru-RU"/>
        </w:rPr>
        <w:t xml:space="preserve"> 2)</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базовые исследовательские действия: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давать оценку новым ситуациям, оценивать приобретённый опыт;</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уметь интегрировать знания из разных предметных областей;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3) работа с информацией: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080CEA">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Овладение универсальными коммуникативными действиями: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1)</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общение: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2)</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совместная деятельность: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Овладение универсальными регулятивными действиями: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1)</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самоорганизация: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давать оценку новым ситуациям;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расширять рамки учебного предмета на основе личных предпочтений;</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делать осознанный выбор, аргументировать его, брать ответственность за решение;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оценивать приобретённый опыт;</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2)</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самоконтроль:</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уметь оценивать риски и своевременно принимать решения по их снижению;</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BF40BD" w:rsidRPr="00080CEA" w:rsidRDefault="00C311F5">
      <w:pPr>
        <w:spacing w:after="0" w:line="264" w:lineRule="auto"/>
        <w:ind w:firstLine="600"/>
        <w:jc w:val="both"/>
        <w:rPr>
          <w:lang w:val="ru-RU"/>
        </w:rPr>
      </w:pPr>
      <w:r w:rsidRPr="00080CEA">
        <w:rPr>
          <w:rFonts w:ascii="Times New Roman" w:hAnsi="Times New Roman"/>
          <w:b/>
          <w:color w:val="000000"/>
          <w:sz w:val="28"/>
          <w:lang w:val="ru-RU"/>
        </w:rPr>
        <w:t>3)</w:t>
      </w:r>
      <w:r w:rsidRPr="00080CEA">
        <w:rPr>
          <w:rFonts w:ascii="Times New Roman" w:hAnsi="Times New Roman"/>
          <w:color w:val="000000"/>
          <w:sz w:val="28"/>
          <w:lang w:val="ru-RU"/>
        </w:rPr>
        <w:t xml:space="preserve"> </w:t>
      </w:r>
      <w:r w:rsidRPr="00080CEA">
        <w:rPr>
          <w:rFonts w:ascii="Times New Roman" w:hAnsi="Times New Roman"/>
          <w:b/>
          <w:color w:val="000000"/>
          <w:sz w:val="28"/>
          <w:lang w:val="ru-RU"/>
        </w:rPr>
        <w:t>принятие себя и других:</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принимать себя, понимая свои недостатки и достоинства;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принимать мотивы и аргументы других при анализе результатов деятельности;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признавать своё право и право других на ошибки;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развивать способность понимать мир с позиции другого человека.</w:t>
      </w:r>
    </w:p>
    <w:p w:rsidR="00BF40BD" w:rsidRPr="00080CEA" w:rsidRDefault="00BF40BD">
      <w:pPr>
        <w:spacing w:after="0"/>
        <w:ind w:left="120"/>
        <w:rPr>
          <w:lang w:val="ru-RU"/>
        </w:rPr>
      </w:pPr>
    </w:p>
    <w:p w:rsidR="00BF40BD" w:rsidRPr="00080CEA" w:rsidRDefault="00C311F5">
      <w:pPr>
        <w:spacing w:after="0"/>
        <w:ind w:left="120"/>
        <w:rPr>
          <w:lang w:val="ru-RU"/>
        </w:rPr>
      </w:pPr>
      <w:bookmarkStart w:id="5" w:name="_Toc138318760"/>
      <w:bookmarkStart w:id="6" w:name="_Toc134720971"/>
      <w:bookmarkEnd w:id="5"/>
      <w:bookmarkEnd w:id="6"/>
      <w:r w:rsidRPr="00080CEA">
        <w:rPr>
          <w:rFonts w:ascii="Times New Roman" w:hAnsi="Times New Roman"/>
          <w:b/>
          <w:color w:val="000000"/>
          <w:sz w:val="28"/>
          <w:lang w:val="ru-RU"/>
        </w:rPr>
        <w:t>ПРЕДМЕТНЫЕ РЕЗУЛЬТАТЫ</w:t>
      </w:r>
    </w:p>
    <w:p w:rsidR="00BF40BD" w:rsidRPr="00080CEA" w:rsidRDefault="00BF40BD">
      <w:pPr>
        <w:spacing w:after="0"/>
        <w:ind w:left="120"/>
        <w:rPr>
          <w:lang w:val="ru-RU"/>
        </w:rPr>
      </w:pP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Предметные результаты освоения учебного предмета «Биология» </w:t>
      </w:r>
      <w:r w:rsidRPr="00080CEA">
        <w:rPr>
          <w:rFonts w:ascii="Times New Roman" w:hAnsi="Times New Roman"/>
          <w:b/>
          <w:i/>
          <w:color w:val="000000"/>
          <w:sz w:val="28"/>
          <w:lang w:val="ru-RU"/>
        </w:rPr>
        <w:t>в 10 классе</w:t>
      </w:r>
      <w:r w:rsidRPr="00080CEA">
        <w:rPr>
          <w:rFonts w:ascii="Times New Roman" w:hAnsi="Times New Roman"/>
          <w:color w:val="000000"/>
          <w:sz w:val="28"/>
          <w:lang w:val="ru-RU"/>
        </w:rPr>
        <w:t xml:space="preserve"> должны отражать:</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сформированность</w:t>
      </w:r>
      <w:proofErr w:type="spellEnd"/>
      <w:r w:rsidRPr="00080CEA">
        <w:rPr>
          <w:rFonts w:ascii="Times New Roman" w:hAnsi="Times New Roman"/>
          <w:color w:val="000000"/>
          <w:sz w:val="28"/>
          <w:lang w:val="ru-RU"/>
        </w:rPr>
        <w:t xml:space="preserve">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w:t>
      </w:r>
      <w:proofErr w:type="spellStart"/>
      <w:r w:rsidRPr="00080CEA">
        <w:rPr>
          <w:rFonts w:ascii="Times New Roman" w:hAnsi="Times New Roman"/>
          <w:color w:val="000000"/>
          <w:sz w:val="28"/>
          <w:lang w:val="ru-RU"/>
        </w:rPr>
        <w:t>саморегуляция</w:t>
      </w:r>
      <w:proofErr w:type="spellEnd"/>
      <w:r w:rsidRPr="00080CEA">
        <w:rPr>
          <w:rFonts w:ascii="Times New Roman" w:hAnsi="Times New Roman"/>
          <w:color w:val="000000"/>
          <w:sz w:val="28"/>
          <w:lang w:val="ru-RU"/>
        </w:rPr>
        <w:t>), уровневая организация живых систем, самовоспроизведение (репродукция), наследственность, изменчивость, рост и развитие;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w:t>
      </w:r>
      <w:r w:rsidRPr="00080CEA">
        <w:rPr>
          <w:rFonts w:ascii="Times New Roman" w:hAnsi="Times New Roman"/>
          <w:color w:val="000000"/>
          <w:sz w:val="28"/>
          <w:lang w:val="ru-RU"/>
        </w:rPr>
        <w:lastRenderedPageBreak/>
        <w:t>результатов, использованных научных понятий, теорий и законов, умение делать выводы на основании полученных результатов;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умение решать элементарные генетические задачи на моно- и </w:t>
      </w:r>
      <w:proofErr w:type="spellStart"/>
      <w:r w:rsidRPr="00080CEA">
        <w:rPr>
          <w:rFonts w:ascii="Times New Roman" w:hAnsi="Times New Roman"/>
          <w:color w:val="000000"/>
          <w:sz w:val="28"/>
          <w:lang w:val="ru-RU"/>
        </w:rPr>
        <w:t>дигибридное</w:t>
      </w:r>
      <w:proofErr w:type="spellEnd"/>
      <w:r w:rsidRPr="00080CEA">
        <w:rPr>
          <w:rFonts w:ascii="Times New Roman" w:hAnsi="Times New Roman"/>
          <w:color w:val="000000"/>
          <w:sz w:val="28"/>
          <w:lang w:val="ru-RU"/>
        </w:rPr>
        <w:t xml:space="preserve"> скрещивание, сцепленное наследование, составлять схемы моногибридного скрещивания для предсказания наследования признаков у организмов;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Предметные результаты освоения учебного предмета «Биология» </w:t>
      </w:r>
      <w:r w:rsidRPr="00080CEA">
        <w:rPr>
          <w:rFonts w:ascii="Times New Roman" w:hAnsi="Times New Roman"/>
          <w:b/>
          <w:i/>
          <w:color w:val="000000"/>
          <w:sz w:val="28"/>
          <w:lang w:val="ru-RU"/>
        </w:rPr>
        <w:t>в 11 классе</w:t>
      </w:r>
      <w:r w:rsidRPr="00080CEA">
        <w:rPr>
          <w:rFonts w:ascii="Times New Roman" w:hAnsi="Times New Roman"/>
          <w:color w:val="000000"/>
          <w:sz w:val="28"/>
          <w:lang w:val="ru-RU"/>
        </w:rPr>
        <w:t xml:space="preserve"> должны отражать:</w:t>
      </w:r>
    </w:p>
    <w:p w:rsidR="00BF40BD" w:rsidRPr="00080CEA" w:rsidRDefault="00C311F5">
      <w:pPr>
        <w:spacing w:after="0" w:line="264" w:lineRule="auto"/>
        <w:ind w:firstLine="600"/>
        <w:jc w:val="both"/>
        <w:rPr>
          <w:lang w:val="ru-RU"/>
        </w:rPr>
      </w:pPr>
      <w:proofErr w:type="spellStart"/>
      <w:r w:rsidRPr="00080CEA">
        <w:rPr>
          <w:rFonts w:ascii="Times New Roman" w:hAnsi="Times New Roman"/>
          <w:color w:val="000000"/>
          <w:sz w:val="28"/>
          <w:lang w:val="ru-RU"/>
        </w:rPr>
        <w:t>сформированность</w:t>
      </w:r>
      <w:proofErr w:type="spellEnd"/>
      <w:r w:rsidRPr="00080CEA">
        <w:rPr>
          <w:rFonts w:ascii="Times New Roman" w:hAnsi="Times New Roman"/>
          <w:color w:val="000000"/>
          <w:sz w:val="28"/>
          <w:lang w:val="ru-RU"/>
        </w:rPr>
        <w:t xml:space="preserve">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w:t>
      </w:r>
      <w:r w:rsidRPr="00080CEA">
        <w:rPr>
          <w:rFonts w:ascii="Times New Roman" w:hAnsi="Times New Roman"/>
          <w:color w:val="000000"/>
          <w:sz w:val="28"/>
          <w:lang w:val="ru-RU"/>
        </w:rPr>
        <w:lastRenderedPageBreak/>
        <w:t xml:space="preserve">экосистема, продуценты, </w:t>
      </w:r>
      <w:proofErr w:type="spellStart"/>
      <w:r w:rsidRPr="00080CEA">
        <w:rPr>
          <w:rFonts w:ascii="Times New Roman" w:hAnsi="Times New Roman"/>
          <w:color w:val="000000"/>
          <w:sz w:val="28"/>
          <w:lang w:val="ru-RU"/>
        </w:rPr>
        <w:t>консументы</w:t>
      </w:r>
      <w:proofErr w:type="spellEnd"/>
      <w:r w:rsidRPr="00080CEA">
        <w:rPr>
          <w:rFonts w:ascii="Times New Roman" w:hAnsi="Times New Roman"/>
          <w:color w:val="000000"/>
          <w:sz w:val="28"/>
          <w:lang w:val="ru-RU"/>
        </w:rPr>
        <w:t xml:space="preserve">, </w:t>
      </w:r>
      <w:proofErr w:type="spellStart"/>
      <w:r w:rsidRPr="00080CEA">
        <w:rPr>
          <w:rFonts w:ascii="Times New Roman" w:hAnsi="Times New Roman"/>
          <w:color w:val="000000"/>
          <w:sz w:val="28"/>
          <w:lang w:val="ru-RU"/>
        </w:rPr>
        <w:t>редуценты</w:t>
      </w:r>
      <w:proofErr w:type="spellEnd"/>
      <w:r w:rsidRPr="00080CEA">
        <w:rPr>
          <w:rFonts w:ascii="Times New Roman" w:hAnsi="Times New Roman"/>
          <w:color w:val="000000"/>
          <w:sz w:val="28"/>
          <w:lang w:val="ru-RU"/>
        </w:rPr>
        <w:t>, цепи питания, экологическая пирамида, биогеоценоз, биосфера;</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w:t>
      </w:r>
      <w:proofErr w:type="spellStart"/>
      <w:r w:rsidRPr="00080CEA">
        <w:rPr>
          <w:rFonts w:ascii="Times New Roman" w:hAnsi="Times New Roman"/>
          <w:color w:val="000000"/>
          <w:sz w:val="28"/>
          <w:lang w:val="ru-RU"/>
        </w:rPr>
        <w:t>Северцова</w:t>
      </w:r>
      <w:proofErr w:type="spellEnd"/>
      <w:r w:rsidRPr="00080CEA">
        <w:rPr>
          <w:rFonts w:ascii="Times New Roman" w:hAnsi="Times New Roman"/>
          <w:color w:val="000000"/>
          <w:sz w:val="28"/>
          <w:lang w:val="ru-RU"/>
        </w:rPr>
        <w:t>, учения о биосфере В. И. Вернадского), определять границы их применимости к живым системам;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 xml:space="preserve">умение выделять существенные признаки строения биологических объектов: видов, популяций, продуцентов, </w:t>
      </w:r>
      <w:proofErr w:type="spellStart"/>
      <w:r w:rsidRPr="00080CEA">
        <w:rPr>
          <w:rFonts w:ascii="Times New Roman" w:hAnsi="Times New Roman"/>
          <w:color w:val="000000"/>
          <w:sz w:val="28"/>
          <w:lang w:val="ru-RU"/>
        </w:rPr>
        <w:t>консументов</w:t>
      </w:r>
      <w:proofErr w:type="spellEnd"/>
      <w:r w:rsidRPr="00080CEA">
        <w:rPr>
          <w:rFonts w:ascii="Times New Roman" w:hAnsi="Times New Roman"/>
          <w:color w:val="000000"/>
          <w:sz w:val="28"/>
          <w:lang w:val="ru-RU"/>
        </w:rPr>
        <w:t xml:space="preserve">, </w:t>
      </w:r>
      <w:proofErr w:type="spellStart"/>
      <w:r w:rsidRPr="00080CEA">
        <w:rPr>
          <w:rFonts w:ascii="Times New Roman" w:hAnsi="Times New Roman"/>
          <w:color w:val="000000"/>
          <w:sz w:val="28"/>
          <w:lang w:val="ru-RU"/>
        </w:rPr>
        <w:t>редуцентов</w:t>
      </w:r>
      <w:proofErr w:type="spellEnd"/>
      <w:r w:rsidRPr="00080CEA">
        <w:rPr>
          <w:rFonts w:ascii="Times New Roman" w:hAnsi="Times New Roman"/>
          <w:color w:val="000000"/>
          <w:sz w:val="28"/>
          <w:lang w:val="ru-RU"/>
        </w:rPr>
        <w:t>,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решать элементарные биологические задачи, составлять схемы переноса веществ и энергии в экосистемах (цепи питания);</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BF40BD" w:rsidRPr="00080CEA" w:rsidRDefault="00C311F5">
      <w:pPr>
        <w:spacing w:after="0" w:line="264" w:lineRule="auto"/>
        <w:ind w:firstLine="600"/>
        <w:jc w:val="both"/>
        <w:rPr>
          <w:lang w:val="ru-RU"/>
        </w:rPr>
      </w:pPr>
      <w:r w:rsidRPr="00080CEA">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BF40BD" w:rsidRPr="00080CEA" w:rsidRDefault="00BF40BD">
      <w:pPr>
        <w:rPr>
          <w:lang w:val="ru-RU"/>
        </w:rPr>
        <w:sectPr w:rsidR="00BF40BD" w:rsidRPr="00080CEA">
          <w:pgSz w:w="11906" w:h="16383"/>
          <w:pgMar w:top="1134" w:right="850" w:bottom="1134" w:left="1701" w:header="720" w:footer="720" w:gutter="0"/>
          <w:cols w:space="720"/>
        </w:sectPr>
      </w:pPr>
    </w:p>
    <w:p w:rsidR="00BF40BD" w:rsidRDefault="00C311F5">
      <w:pPr>
        <w:spacing w:after="0"/>
        <w:ind w:left="120"/>
      </w:pPr>
      <w:bookmarkStart w:id="7" w:name="block-5064681"/>
      <w:bookmarkEnd w:id="4"/>
      <w:r w:rsidRPr="00080CEA">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F40BD" w:rsidRDefault="00C311F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BF40BD">
        <w:trPr>
          <w:trHeight w:val="144"/>
          <w:tblCellSpacing w:w="20" w:type="nil"/>
        </w:trPr>
        <w:tc>
          <w:tcPr>
            <w:tcW w:w="456" w:type="dxa"/>
            <w:vMerge w:val="restart"/>
            <w:tcMar>
              <w:top w:w="50" w:type="dxa"/>
              <w:left w:w="100" w:type="dxa"/>
            </w:tcMar>
            <w:vAlign w:val="center"/>
          </w:tcPr>
          <w:p w:rsidR="00BF40BD" w:rsidRDefault="00C311F5">
            <w:pPr>
              <w:spacing w:after="0"/>
              <w:ind w:left="135"/>
            </w:pPr>
            <w:r>
              <w:rPr>
                <w:rFonts w:ascii="Times New Roman" w:hAnsi="Times New Roman"/>
                <w:b/>
                <w:color w:val="000000"/>
                <w:sz w:val="24"/>
              </w:rPr>
              <w:t xml:space="preserve">№ п/п </w:t>
            </w:r>
          </w:p>
          <w:p w:rsidR="00BF40BD" w:rsidRDefault="00BF40BD">
            <w:pPr>
              <w:spacing w:after="0"/>
              <w:ind w:left="135"/>
            </w:pPr>
          </w:p>
        </w:tc>
        <w:tc>
          <w:tcPr>
            <w:tcW w:w="3168" w:type="dxa"/>
            <w:vMerge w:val="restart"/>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F40BD" w:rsidRDefault="00BF40BD">
            <w:pPr>
              <w:spacing w:after="0"/>
              <w:ind w:left="135"/>
            </w:pPr>
          </w:p>
        </w:tc>
        <w:tc>
          <w:tcPr>
            <w:tcW w:w="0" w:type="auto"/>
            <w:gridSpan w:val="3"/>
            <w:tcMar>
              <w:top w:w="50" w:type="dxa"/>
              <w:left w:w="100" w:type="dxa"/>
            </w:tcMar>
            <w:vAlign w:val="center"/>
          </w:tcPr>
          <w:p w:rsidR="00BF40BD" w:rsidRDefault="00C311F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F40BD" w:rsidRDefault="00BF40BD">
            <w:pPr>
              <w:spacing w:after="0"/>
              <w:ind w:left="135"/>
            </w:pPr>
          </w:p>
        </w:tc>
      </w:tr>
      <w:tr w:rsidR="00BF40BD">
        <w:trPr>
          <w:trHeight w:val="144"/>
          <w:tblCellSpacing w:w="20" w:type="nil"/>
        </w:trPr>
        <w:tc>
          <w:tcPr>
            <w:tcW w:w="0" w:type="auto"/>
            <w:vMerge/>
            <w:tcBorders>
              <w:top w:val="nil"/>
            </w:tcBorders>
            <w:tcMar>
              <w:top w:w="50" w:type="dxa"/>
              <w:left w:w="100" w:type="dxa"/>
            </w:tcMar>
          </w:tcPr>
          <w:p w:rsidR="00BF40BD" w:rsidRDefault="00BF40BD"/>
        </w:tc>
        <w:tc>
          <w:tcPr>
            <w:tcW w:w="0" w:type="auto"/>
            <w:vMerge/>
            <w:tcBorders>
              <w:top w:val="nil"/>
            </w:tcBorders>
            <w:tcMar>
              <w:top w:w="50" w:type="dxa"/>
              <w:left w:w="100" w:type="dxa"/>
            </w:tcMar>
          </w:tcPr>
          <w:p w:rsidR="00BF40BD" w:rsidRDefault="00BF40BD"/>
        </w:tc>
        <w:tc>
          <w:tcPr>
            <w:tcW w:w="966" w:type="dxa"/>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F40BD" w:rsidRDefault="00BF40BD">
            <w:pPr>
              <w:spacing w:after="0"/>
              <w:ind w:left="135"/>
            </w:pPr>
          </w:p>
        </w:tc>
        <w:tc>
          <w:tcPr>
            <w:tcW w:w="1687" w:type="dxa"/>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F40BD" w:rsidRDefault="00BF40BD">
            <w:pPr>
              <w:spacing w:after="0"/>
              <w:ind w:left="135"/>
            </w:pPr>
          </w:p>
        </w:tc>
        <w:tc>
          <w:tcPr>
            <w:tcW w:w="1774" w:type="dxa"/>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F40BD" w:rsidRDefault="00BF40BD">
            <w:pPr>
              <w:spacing w:after="0"/>
              <w:ind w:left="135"/>
            </w:pPr>
          </w:p>
        </w:tc>
        <w:tc>
          <w:tcPr>
            <w:tcW w:w="0" w:type="auto"/>
            <w:vMerge/>
            <w:tcBorders>
              <w:top w:val="nil"/>
            </w:tcBorders>
            <w:tcMar>
              <w:top w:w="50" w:type="dxa"/>
              <w:left w:w="100" w:type="dxa"/>
            </w:tcMar>
          </w:tcPr>
          <w:p w:rsidR="00BF40BD" w:rsidRDefault="00BF40BD"/>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1</w:t>
            </w:r>
          </w:p>
        </w:tc>
        <w:tc>
          <w:tcPr>
            <w:tcW w:w="3168"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66"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2</w:t>
            </w:r>
          </w:p>
        </w:tc>
        <w:tc>
          <w:tcPr>
            <w:tcW w:w="3168"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Живые системы и их организация</w:t>
            </w:r>
          </w:p>
        </w:tc>
        <w:tc>
          <w:tcPr>
            <w:tcW w:w="966" w:type="dxa"/>
            <w:tcMar>
              <w:top w:w="50" w:type="dxa"/>
              <w:left w:w="100" w:type="dxa"/>
            </w:tcMar>
            <w:vAlign w:val="center"/>
          </w:tcPr>
          <w:p w:rsidR="00BF40BD" w:rsidRDefault="00C311F5">
            <w:pPr>
              <w:spacing w:after="0"/>
              <w:ind w:left="135"/>
              <w:jc w:val="center"/>
            </w:pPr>
            <w:r w:rsidRPr="00080C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8634C4">
            <w:pPr>
              <w:spacing w:after="0"/>
              <w:ind w:left="135"/>
              <w:jc w:val="center"/>
            </w:pPr>
            <w:r>
              <w:rPr>
                <w:rFonts w:ascii="Times New Roman" w:hAnsi="Times New Roman"/>
                <w:color w:val="000000"/>
                <w:sz w:val="24"/>
              </w:rPr>
              <w:t xml:space="preserve"> </w:t>
            </w:r>
            <w:r w:rsidR="00C311F5">
              <w:rPr>
                <w:rFonts w:ascii="Times New Roman" w:hAnsi="Times New Roman"/>
                <w:color w:val="000000"/>
                <w:sz w:val="24"/>
              </w:rPr>
              <w:t xml:space="preserve"> </w:t>
            </w: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3</w:t>
            </w:r>
          </w:p>
        </w:tc>
        <w:tc>
          <w:tcPr>
            <w:tcW w:w="3168"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Химический состав и строение клетки</w:t>
            </w:r>
          </w:p>
        </w:tc>
        <w:tc>
          <w:tcPr>
            <w:tcW w:w="966" w:type="dxa"/>
            <w:tcMar>
              <w:top w:w="50" w:type="dxa"/>
              <w:left w:w="100" w:type="dxa"/>
            </w:tcMar>
            <w:vAlign w:val="center"/>
          </w:tcPr>
          <w:p w:rsidR="00BF40BD" w:rsidRDefault="00C311F5">
            <w:pPr>
              <w:spacing w:after="0"/>
              <w:ind w:left="135"/>
              <w:jc w:val="center"/>
            </w:pPr>
            <w:r w:rsidRPr="00080CEA">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4</w:t>
            </w:r>
          </w:p>
        </w:tc>
        <w:tc>
          <w:tcPr>
            <w:tcW w:w="3168"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Жизнедеятельность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66"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Pr="008634C4" w:rsidRDefault="00C311F5">
            <w:pPr>
              <w:spacing w:after="0"/>
              <w:ind w:left="135"/>
              <w:jc w:val="center"/>
              <w:rPr>
                <w:lang w:val="ru-RU"/>
              </w:rPr>
            </w:pPr>
            <w:r>
              <w:rPr>
                <w:rFonts w:ascii="Times New Roman" w:hAnsi="Times New Roman"/>
                <w:color w:val="000000"/>
                <w:sz w:val="24"/>
              </w:rPr>
              <w:t xml:space="preserve"> </w:t>
            </w: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5</w:t>
            </w:r>
          </w:p>
        </w:tc>
        <w:tc>
          <w:tcPr>
            <w:tcW w:w="3168"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Размножение и индивидуальное развитие организмов</w:t>
            </w:r>
          </w:p>
        </w:tc>
        <w:tc>
          <w:tcPr>
            <w:tcW w:w="966" w:type="dxa"/>
            <w:tcMar>
              <w:top w:w="50" w:type="dxa"/>
              <w:left w:w="100" w:type="dxa"/>
            </w:tcMar>
            <w:vAlign w:val="center"/>
          </w:tcPr>
          <w:p w:rsidR="00BF40BD" w:rsidRDefault="00C311F5">
            <w:pPr>
              <w:spacing w:after="0"/>
              <w:ind w:left="135"/>
              <w:jc w:val="center"/>
            </w:pPr>
            <w:r w:rsidRPr="00080CE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6</w:t>
            </w:r>
          </w:p>
        </w:tc>
        <w:tc>
          <w:tcPr>
            <w:tcW w:w="3168"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Наследственность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66"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7</w:t>
            </w:r>
          </w:p>
        </w:tc>
        <w:tc>
          <w:tcPr>
            <w:tcW w:w="3168"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биотехнологии</w:t>
            </w:r>
            <w:proofErr w:type="spellEnd"/>
          </w:p>
        </w:tc>
        <w:tc>
          <w:tcPr>
            <w:tcW w:w="966"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BF40BD">
            <w:pPr>
              <w:spacing w:after="0"/>
              <w:ind w:left="135"/>
              <w:jc w:val="center"/>
            </w:pP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rsidRPr="00890208">
        <w:trPr>
          <w:trHeight w:val="144"/>
          <w:tblCellSpacing w:w="20" w:type="nil"/>
        </w:trPr>
        <w:tc>
          <w:tcPr>
            <w:tcW w:w="456" w:type="dxa"/>
            <w:tcMar>
              <w:top w:w="50" w:type="dxa"/>
              <w:left w:w="100" w:type="dxa"/>
            </w:tcMar>
            <w:vAlign w:val="center"/>
          </w:tcPr>
          <w:p w:rsidR="00BF40BD" w:rsidRDefault="00C311F5">
            <w:pPr>
              <w:spacing w:after="0"/>
            </w:pPr>
            <w:r>
              <w:rPr>
                <w:rFonts w:ascii="Times New Roman" w:hAnsi="Times New Roman"/>
                <w:color w:val="000000"/>
                <w:sz w:val="24"/>
              </w:rPr>
              <w:t>8</w:t>
            </w:r>
          </w:p>
        </w:tc>
        <w:tc>
          <w:tcPr>
            <w:tcW w:w="3168"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66"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BF40BD" w:rsidRDefault="00BF40BD">
            <w:pPr>
              <w:spacing w:after="0"/>
              <w:ind w:left="135"/>
              <w:jc w:val="center"/>
            </w:pPr>
          </w:p>
        </w:tc>
        <w:tc>
          <w:tcPr>
            <w:tcW w:w="1774" w:type="dxa"/>
            <w:tcMar>
              <w:top w:w="50" w:type="dxa"/>
              <w:left w:w="100" w:type="dxa"/>
            </w:tcMar>
            <w:vAlign w:val="center"/>
          </w:tcPr>
          <w:p w:rsidR="00BF40BD" w:rsidRDefault="00BF40BD">
            <w:pPr>
              <w:spacing w:after="0"/>
              <w:ind w:left="135"/>
              <w:jc w:val="center"/>
            </w:pPr>
          </w:p>
        </w:tc>
        <w:tc>
          <w:tcPr>
            <w:tcW w:w="2615"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w:t>
              </w:r>
              <w:r w:rsidRPr="00080CEA">
                <w:rPr>
                  <w:rFonts w:ascii="Times New Roman" w:hAnsi="Times New Roman"/>
                  <w:color w:val="0000FF"/>
                  <w:u w:val="single"/>
                  <w:lang w:val="ru-RU"/>
                </w:rPr>
                <w:t>292</w:t>
              </w:r>
            </w:hyperlink>
          </w:p>
        </w:tc>
      </w:tr>
      <w:tr w:rsidR="00BF40BD">
        <w:trPr>
          <w:trHeight w:val="144"/>
          <w:tblCellSpacing w:w="20" w:type="nil"/>
        </w:trPr>
        <w:tc>
          <w:tcPr>
            <w:tcW w:w="0" w:type="auto"/>
            <w:gridSpan w:val="2"/>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BF40BD" w:rsidRDefault="00C311F5">
            <w:pPr>
              <w:spacing w:after="0"/>
              <w:ind w:left="135"/>
              <w:jc w:val="center"/>
            </w:pPr>
            <w:r w:rsidRPr="00080C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BF40BD" w:rsidRDefault="00BF40BD"/>
        </w:tc>
      </w:tr>
    </w:tbl>
    <w:p w:rsidR="00BF40BD" w:rsidRDefault="00BF40BD">
      <w:pPr>
        <w:sectPr w:rsidR="00BF40BD">
          <w:pgSz w:w="16383" w:h="11906" w:orient="landscape"/>
          <w:pgMar w:top="1134" w:right="850" w:bottom="1134" w:left="1701" w:header="720" w:footer="720" w:gutter="0"/>
          <w:cols w:space="720"/>
        </w:sectPr>
      </w:pPr>
    </w:p>
    <w:p w:rsidR="00BF40BD" w:rsidRDefault="00C311F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24"/>
        <w:gridCol w:w="1841"/>
        <w:gridCol w:w="1910"/>
        <w:gridCol w:w="2812"/>
      </w:tblGrid>
      <w:tr w:rsidR="00BF40BD">
        <w:trPr>
          <w:trHeight w:val="144"/>
          <w:tblCellSpacing w:w="20" w:type="nil"/>
        </w:trPr>
        <w:tc>
          <w:tcPr>
            <w:tcW w:w="495" w:type="dxa"/>
            <w:vMerge w:val="restart"/>
            <w:tcMar>
              <w:top w:w="50" w:type="dxa"/>
              <w:left w:w="100" w:type="dxa"/>
            </w:tcMar>
            <w:vAlign w:val="center"/>
          </w:tcPr>
          <w:p w:rsidR="00BF40BD" w:rsidRDefault="00C311F5">
            <w:pPr>
              <w:spacing w:after="0"/>
              <w:ind w:left="135"/>
            </w:pPr>
            <w:r>
              <w:rPr>
                <w:rFonts w:ascii="Times New Roman" w:hAnsi="Times New Roman"/>
                <w:b/>
                <w:color w:val="000000"/>
                <w:sz w:val="24"/>
              </w:rPr>
              <w:t xml:space="preserve">№ п/п </w:t>
            </w:r>
          </w:p>
          <w:p w:rsidR="00BF40BD" w:rsidRDefault="00BF40BD">
            <w:pPr>
              <w:spacing w:after="0"/>
              <w:ind w:left="135"/>
            </w:pPr>
          </w:p>
        </w:tc>
        <w:tc>
          <w:tcPr>
            <w:tcW w:w="2464" w:type="dxa"/>
            <w:vMerge w:val="restart"/>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BF40BD" w:rsidRDefault="00BF40BD">
            <w:pPr>
              <w:spacing w:after="0"/>
              <w:ind w:left="135"/>
            </w:pPr>
          </w:p>
        </w:tc>
        <w:tc>
          <w:tcPr>
            <w:tcW w:w="0" w:type="auto"/>
            <w:gridSpan w:val="3"/>
            <w:tcMar>
              <w:top w:w="50" w:type="dxa"/>
              <w:left w:w="100" w:type="dxa"/>
            </w:tcMar>
            <w:vAlign w:val="center"/>
          </w:tcPr>
          <w:p w:rsidR="00BF40BD" w:rsidRDefault="00C311F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04" w:type="dxa"/>
            <w:vMerge w:val="restart"/>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BF40BD" w:rsidRDefault="00BF40BD">
            <w:pPr>
              <w:spacing w:after="0"/>
              <w:ind w:left="135"/>
            </w:pPr>
          </w:p>
        </w:tc>
      </w:tr>
      <w:tr w:rsidR="00BF40BD">
        <w:trPr>
          <w:trHeight w:val="144"/>
          <w:tblCellSpacing w:w="20" w:type="nil"/>
        </w:trPr>
        <w:tc>
          <w:tcPr>
            <w:tcW w:w="0" w:type="auto"/>
            <w:vMerge/>
            <w:tcBorders>
              <w:top w:val="nil"/>
            </w:tcBorders>
            <w:tcMar>
              <w:top w:w="50" w:type="dxa"/>
              <w:left w:w="100" w:type="dxa"/>
            </w:tcMar>
          </w:tcPr>
          <w:p w:rsidR="00BF40BD" w:rsidRDefault="00BF40BD"/>
        </w:tc>
        <w:tc>
          <w:tcPr>
            <w:tcW w:w="0" w:type="auto"/>
            <w:vMerge/>
            <w:tcBorders>
              <w:top w:val="nil"/>
            </w:tcBorders>
            <w:tcMar>
              <w:top w:w="50" w:type="dxa"/>
              <w:left w:w="100" w:type="dxa"/>
            </w:tcMar>
          </w:tcPr>
          <w:p w:rsidR="00BF40BD" w:rsidRDefault="00BF40BD"/>
        </w:tc>
        <w:tc>
          <w:tcPr>
            <w:tcW w:w="1033" w:type="dxa"/>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BF40BD" w:rsidRDefault="00BF40BD">
            <w:pPr>
              <w:spacing w:after="0"/>
              <w:ind w:left="135"/>
            </w:pPr>
          </w:p>
        </w:tc>
        <w:tc>
          <w:tcPr>
            <w:tcW w:w="1765" w:type="dxa"/>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F40BD" w:rsidRDefault="00BF40BD">
            <w:pPr>
              <w:spacing w:after="0"/>
              <w:ind w:left="135"/>
            </w:pPr>
          </w:p>
        </w:tc>
        <w:tc>
          <w:tcPr>
            <w:tcW w:w="1848" w:type="dxa"/>
            <w:tcMar>
              <w:top w:w="50" w:type="dxa"/>
              <w:left w:w="100" w:type="dxa"/>
            </w:tcMar>
            <w:vAlign w:val="center"/>
          </w:tcPr>
          <w:p w:rsidR="00BF40BD" w:rsidRDefault="00C311F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BF40BD" w:rsidRDefault="00BF40BD">
            <w:pPr>
              <w:spacing w:after="0"/>
              <w:ind w:left="135"/>
            </w:pPr>
          </w:p>
        </w:tc>
        <w:tc>
          <w:tcPr>
            <w:tcW w:w="0" w:type="auto"/>
            <w:vMerge/>
            <w:tcBorders>
              <w:top w:val="nil"/>
            </w:tcBorders>
            <w:tcMar>
              <w:top w:w="50" w:type="dxa"/>
              <w:left w:w="100" w:type="dxa"/>
            </w:tcMar>
          </w:tcPr>
          <w:p w:rsidR="00BF40BD" w:rsidRDefault="00BF40BD"/>
        </w:tc>
      </w:tr>
      <w:tr w:rsidR="00BF40BD" w:rsidRPr="00890208">
        <w:trPr>
          <w:trHeight w:val="144"/>
          <w:tblCellSpacing w:w="20" w:type="nil"/>
        </w:trPr>
        <w:tc>
          <w:tcPr>
            <w:tcW w:w="495" w:type="dxa"/>
            <w:tcMar>
              <w:top w:w="50" w:type="dxa"/>
              <w:left w:w="100" w:type="dxa"/>
            </w:tcMar>
            <w:vAlign w:val="center"/>
          </w:tcPr>
          <w:p w:rsidR="00BF40BD" w:rsidRDefault="00C311F5">
            <w:pPr>
              <w:spacing w:after="0"/>
            </w:pPr>
            <w:r>
              <w:rPr>
                <w:rFonts w:ascii="Times New Roman" w:hAnsi="Times New Roman"/>
                <w:color w:val="000000"/>
                <w:sz w:val="24"/>
              </w:rPr>
              <w:t>1</w:t>
            </w:r>
          </w:p>
        </w:tc>
        <w:tc>
          <w:tcPr>
            <w:tcW w:w="2464"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Эволюционная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1033"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BF40BD" w:rsidRDefault="00BF40BD">
            <w:pPr>
              <w:spacing w:after="0"/>
              <w:ind w:left="135"/>
              <w:jc w:val="center"/>
            </w:pPr>
          </w:p>
        </w:tc>
        <w:tc>
          <w:tcPr>
            <w:tcW w:w="1848"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cc</w:t>
              </w:r>
              <w:r w:rsidRPr="00080CEA">
                <w:rPr>
                  <w:rFonts w:ascii="Times New Roman" w:hAnsi="Times New Roman"/>
                  <w:color w:val="0000FF"/>
                  <w:u w:val="single"/>
                  <w:lang w:val="ru-RU"/>
                </w:rPr>
                <w:t>74</w:t>
              </w:r>
            </w:hyperlink>
          </w:p>
        </w:tc>
      </w:tr>
      <w:tr w:rsidR="00BF40BD" w:rsidRPr="00890208">
        <w:trPr>
          <w:trHeight w:val="144"/>
          <w:tblCellSpacing w:w="20" w:type="nil"/>
        </w:trPr>
        <w:tc>
          <w:tcPr>
            <w:tcW w:w="495" w:type="dxa"/>
            <w:tcMar>
              <w:top w:w="50" w:type="dxa"/>
              <w:left w:w="100" w:type="dxa"/>
            </w:tcMar>
            <w:vAlign w:val="center"/>
          </w:tcPr>
          <w:p w:rsidR="00BF40BD" w:rsidRDefault="00C311F5">
            <w:pPr>
              <w:spacing w:after="0"/>
            </w:pPr>
            <w:r>
              <w:rPr>
                <w:rFonts w:ascii="Times New Roman" w:hAnsi="Times New Roman"/>
                <w:color w:val="000000"/>
                <w:sz w:val="24"/>
              </w:rPr>
              <w:t>2</w:t>
            </w:r>
          </w:p>
        </w:tc>
        <w:tc>
          <w:tcPr>
            <w:tcW w:w="2464"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Возникновение и развитие жизни на Земле</w:t>
            </w:r>
          </w:p>
        </w:tc>
        <w:tc>
          <w:tcPr>
            <w:tcW w:w="1033" w:type="dxa"/>
            <w:tcMar>
              <w:top w:w="50" w:type="dxa"/>
              <w:left w:w="100" w:type="dxa"/>
            </w:tcMar>
            <w:vAlign w:val="center"/>
          </w:tcPr>
          <w:p w:rsidR="00BF40BD" w:rsidRDefault="00C311F5">
            <w:pPr>
              <w:spacing w:after="0"/>
              <w:ind w:left="135"/>
              <w:jc w:val="center"/>
            </w:pPr>
            <w:r w:rsidRPr="00080CE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65" w:type="dxa"/>
            <w:tcMar>
              <w:top w:w="50" w:type="dxa"/>
              <w:left w:w="100" w:type="dxa"/>
            </w:tcMar>
            <w:vAlign w:val="center"/>
          </w:tcPr>
          <w:p w:rsidR="00BF40BD" w:rsidRDefault="00BF40BD">
            <w:pPr>
              <w:spacing w:after="0"/>
              <w:ind w:left="135"/>
              <w:jc w:val="center"/>
            </w:pPr>
          </w:p>
        </w:tc>
        <w:tc>
          <w:tcPr>
            <w:tcW w:w="1848"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0.5 </w:t>
            </w:r>
          </w:p>
        </w:tc>
        <w:tc>
          <w:tcPr>
            <w:tcW w:w="2804"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cc</w:t>
              </w:r>
              <w:r w:rsidRPr="00080CEA">
                <w:rPr>
                  <w:rFonts w:ascii="Times New Roman" w:hAnsi="Times New Roman"/>
                  <w:color w:val="0000FF"/>
                  <w:u w:val="single"/>
                  <w:lang w:val="ru-RU"/>
                </w:rPr>
                <w:t>74</w:t>
              </w:r>
            </w:hyperlink>
          </w:p>
        </w:tc>
      </w:tr>
      <w:tr w:rsidR="00BF40BD" w:rsidRPr="00890208">
        <w:trPr>
          <w:trHeight w:val="144"/>
          <w:tblCellSpacing w:w="20" w:type="nil"/>
        </w:trPr>
        <w:tc>
          <w:tcPr>
            <w:tcW w:w="495" w:type="dxa"/>
            <w:tcMar>
              <w:top w:w="50" w:type="dxa"/>
              <w:left w:w="100" w:type="dxa"/>
            </w:tcMar>
            <w:vAlign w:val="center"/>
          </w:tcPr>
          <w:p w:rsidR="00BF40BD" w:rsidRDefault="00C311F5">
            <w:pPr>
              <w:spacing w:after="0"/>
            </w:pPr>
            <w:r>
              <w:rPr>
                <w:rFonts w:ascii="Times New Roman" w:hAnsi="Times New Roman"/>
                <w:color w:val="000000"/>
                <w:sz w:val="24"/>
              </w:rPr>
              <w:t>3</w:t>
            </w:r>
          </w:p>
        </w:tc>
        <w:tc>
          <w:tcPr>
            <w:tcW w:w="2464"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1033"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5 </w:t>
            </w:r>
          </w:p>
        </w:tc>
        <w:tc>
          <w:tcPr>
            <w:tcW w:w="1765" w:type="dxa"/>
            <w:tcMar>
              <w:top w:w="50" w:type="dxa"/>
              <w:left w:w="100" w:type="dxa"/>
            </w:tcMar>
            <w:vAlign w:val="center"/>
          </w:tcPr>
          <w:p w:rsidR="00BF40BD" w:rsidRDefault="00BF40BD">
            <w:pPr>
              <w:spacing w:after="0"/>
              <w:ind w:left="135"/>
              <w:jc w:val="center"/>
            </w:pPr>
          </w:p>
        </w:tc>
        <w:tc>
          <w:tcPr>
            <w:tcW w:w="1848"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cc</w:t>
              </w:r>
              <w:r w:rsidRPr="00080CEA">
                <w:rPr>
                  <w:rFonts w:ascii="Times New Roman" w:hAnsi="Times New Roman"/>
                  <w:color w:val="0000FF"/>
                  <w:u w:val="single"/>
                  <w:lang w:val="ru-RU"/>
                </w:rPr>
                <w:t>74</w:t>
              </w:r>
            </w:hyperlink>
          </w:p>
        </w:tc>
      </w:tr>
      <w:tr w:rsidR="00BF40BD" w:rsidRPr="00890208">
        <w:trPr>
          <w:trHeight w:val="144"/>
          <w:tblCellSpacing w:w="20" w:type="nil"/>
        </w:trPr>
        <w:tc>
          <w:tcPr>
            <w:tcW w:w="495" w:type="dxa"/>
            <w:tcMar>
              <w:top w:w="50" w:type="dxa"/>
              <w:left w:w="100" w:type="dxa"/>
            </w:tcMar>
            <w:vAlign w:val="center"/>
          </w:tcPr>
          <w:p w:rsidR="00BF40BD" w:rsidRDefault="00C311F5">
            <w:pPr>
              <w:spacing w:after="0"/>
            </w:pPr>
            <w:r>
              <w:rPr>
                <w:rFonts w:ascii="Times New Roman" w:hAnsi="Times New Roman"/>
                <w:color w:val="000000"/>
                <w:sz w:val="24"/>
              </w:rPr>
              <w:t>4</w:t>
            </w:r>
          </w:p>
        </w:tc>
        <w:tc>
          <w:tcPr>
            <w:tcW w:w="2464"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Сообщества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033"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BF40BD" w:rsidRDefault="00BF40BD">
            <w:pPr>
              <w:spacing w:after="0"/>
              <w:ind w:left="135"/>
              <w:jc w:val="center"/>
            </w:pPr>
          </w:p>
        </w:tc>
        <w:tc>
          <w:tcPr>
            <w:tcW w:w="1848" w:type="dxa"/>
            <w:tcMar>
              <w:top w:w="50" w:type="dxa"/>
              <w:left w:w="100" w:type="dxa"/>
            </w:tcMar>
            <w:vAlign w:val="center"/>
          </w:tcPr>
          <w:p w:rsidR="00BF40BD" w:rsidRDefault="00BF40BD">
            <w:pPr>
              <w:spacing w:after="0"/>
              <w:ind w:left="135"/>
              <w:jc w:val="center"/>
            </w:pPr>
          </w:p>
        </w:tc>
        <w:tc>
          <w:tcPr>
            <w:tcW w:w="2804"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cc</w:t>
              </w:r>
              <w:r w:rsidRPr="00080CEA">
                <w:rPr>
                  <w:rFonts w:ascii="Times New Roman" w:hAnsi="Times New Roman"/>
                  <w:color w:val="0000FF"/>
                  <w:u w:val="single"/>
                  <w:lang w:val="ru-RU"/>
                </w:rPr>
                <w:t>74</w:t>
              </w:r>
            </w:hyperlink>
          </w:p>
        </w:tc>
      </w:tr>
      <w:tr w:rsidR="00BF40BD" w:rsidRPr="00890208">
        <w:trPr>
          <w:trHeight w:val="144"/>
          <w:tblCellSpacing w:w="20" w:type="nil"/>
        </w:trPr>
        <w:tc>
          <w:tcPr>
            <w:tcW w:w="495" w:type="dxa"/>
            <w:tcMar>
              <w:top w:w="50" w:type="dxa"/>
              <w:left w:w="100" w:type="dxa"/>
            </w:tcMar>
            <w:vAlign w:val="center"/>
          </w:tcPr>
          <w:p w:rsidR="00BF40BD" w:rsidRDefault="00C311F5">
            <w:pPr>
              <w:spacing w:after="0"/>
            </w:pPr>
            <w:r>
              <w:rPr>
                <w:rFonts w:ascii="Times New Roman" w:hAnsi="Times New Roman"/>
                <w:color w:val="000000"/>
                <w:sz w:val="24"/>
              </w:rPr>
              <w:t>5</w:t>
            </w:r>
          </w:p>
        </w:tc>
        <w:tc>
          <w:tcPr>
            <w:tcW w:w="2464" w:type="dxa"/>
            <w:tcMar>
              <w:top w:w="50" w:type="dxa"/>
              <w:left w:w="100" w:type="dxa"/>
            </w:tcMar>
            <w:vAlign w:val="center"/>
          </w:tcPr>
          <w:p w:rsidR="00BF40BD" w:rsidRDefault="00C311F5">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033"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2 </w:t>
            </w:r>
          </w:p>
        </w:tc>
        <w:tc>
          <w:tcPr>
            <w:tcW w:w="1765" w:type="dxa"/>
            <w:tcMar>
              <w:top w:w="50" w:type="dxa"/>
              <w:left w:w="100" w:type="dxa"/>
            </w:tcMar>
            <w:vAlign w:val="center"/>
          </w:tcPr>
          <w:p w:rsidR="00BF40BD" w:rsidRDefault="00BF40BD">
            <w:pPr>
              <w:spacing w:after="0"/>
              <w:ind w:left="135"/>
              <w:jc w:val="center"/>
            </w:pPr>
          </w:p>
        </w:tc>
        <w:tc>
          <w:tcPr>
            <w:tcW w:w="1848" w:type="dxa"/>
            <w:tcMar>
              <w:top w:w="50" w:type="dxa"/>
              <w:left w:w="100" w:type="dxa"/>
            </w:tcMar>
            <w:vAlign w:val="center"/>
          </w:tcPr>
          <w:p w:rsidR="00BF40BD" w:rsidRDefault="00BF40BD">
            <w:pPr>
              <w:spacing w:after="0"/>
              <w:ind w:left="135"/>
              <w:jc w:val="center"/>
            </w:pPr>
          </w:p>
        </w:tc>
        <w:tc>
          <w:tcPr>
            <w:tcW w:w="2804" w:type="dxa"/>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80CEA">
                <w:rPr>
                  <w:rFonts w:ascii="Times New Roman" w:hAnsi="Times New Roman"/>
                  <w:color w:val="0000FF"/>
                  <w:u w:val="single"/>
                  <w:lang w:val="ru-RU"/>
                </w:rPr>
                <w:t>://</w:t>
              </w:r>
              <w:r>
                <w:rPr>
                  <w:rFonts w:ascii="Times New Roman" w:hAnsi="Times New Roman"/>
                  <w:color w:val="0000FF"/>
                  <w:u w:val="single"/>
                </w:rPr>
                <w:t>m</w:t>
              </w:r>
              <w:r w:rsidRPr="00080CE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080CE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080CEA">
                <w:rPr>
                  <w:rFonts w:ascii="Times New Roman" w:hAnsi="Times New Roman"/>
                  <w:color w:val="0000FF"/>
                  <w:u w:val="single"/>
                  <w:lang w:val="ru-RU"/>
                </w:rPr>
                <w:t>/7</w:t>
              </w:r>
              <w:r>
                <w:rPr>
                  <w:rFonts w:ascii="Times New Roman" w:hAnsi="Times New Roman"/>
                  <w:color w:val="0000FF"/>
                  <w:u w:val="single"/>
                </w:rPr>
                <w:t>f</w:t>
              </w:r>
              <w:r w:rsidRPr="00080CEA">
                <w:rPr>
                  <w:rFonts w:ascii="Times New Roman" w:hAnsi="Times New Roman"/>
                  <w:color w:val="0000FF"/>
                  <w:u w:val="single"/>
                  <w:lang w:val="ru-RU"/>
                </w:rPr>
                <w:t>41</w:t>
              </w:r>
              <w:r>
                <w:rPr>
                  <w:rFonts w:ascii="Times New Roman" w:hAnsi="Times New Roman"/>
                  <w:color w:val="0000FF"/>
                  <w:u w:val="single"/>
                </w:rPr>
                <w:t>cc</w:t>
              </w:r>
              <w:r w:rsidRPr="00080CEA">
                <w:rPr>
                  <w:rFonts w:ascii="Times New Roman" w:hAnsi="Times New Roman"/>
                  <w:color w:val="0000FF"/>
                  <w:u w:val="single"/>
                  <w:lang w:val="ru-RU"/>
                </w:rPr>
                <w:t>74</w:t>
              </w:r>
            </w:hyperlink>
          </w:p>
        </w:tc>
      </w:tr>
      <w:tr w:rsidR="00BF40BD">
        <w:trPr>
          <w:trHeight w:val="144"/>
          <w:tblCellSpacing w:w="20" w:type="nil"/>
        </w:trPr>
        <w:tc>
          <w:tcPr>
            <w:tcW w:w="0" w:type="auto"/>
            <w:gridSpan w:val="2"/>
            <w:tcMar>
              <w:top w:w="50" w:type="dxa"/>
              <w:left w:w="100" w:type="dxa"/>
            </w:tcMar>
            <w:vAlign w:val="center"/>
          </w:tcPr>
          <w:p w:rsidR="00BF40BD" w:rsidRPr="00080CEA" w:rsidRDefault="00C311F5">
            <w:pPr>
              <w:spacing w:after="0"/>
              <w:ind w:left="135"/>
              <w:rPr>
                <w:lang w:val="ru-RU"/>
              </w:rPr>
            </w:pPr>
            <w:r w:rsidRPr="00080CEA">
              <w:rPr>
                <w:rFonts w:ascii="Times New Roman" w:hAnsi="Times New Roman"/>
                <w:color w:val="000000"/>
                <w:sz w:val="24"/>
                <w:lang w:val="ru-RU"/>
              </w:rPr>
              <w:t>ОБЩЕЕ КОЛИЧЕСТВО ЧАСОВ ПО ПРОГРАММЕ</w:t>
            </w:r>
          </w:p>
        </w:tc>
        <w:tc>
          <w:tcPr>
            <w:tcW w:w="1624" w:type="dxa"/>
            <w:tcMar>
              <w:top w:w="50" w:type="dxa"/>
              <w:left w:w="100" w:type="dxa"/>
            </w:tcMar>
            <w:vAlign w:val="center"/>
          </w:tcPr>
          <w:p w:rsidR="00BF40BD" w:rsidRDefault="00C311F5">
            <w:pPr>
              <w:spacing w:after="0"/>
              <w:ind w:left="135"/>
              <w:jc w:val="center"/>
            </w:pPr>
            <w:r w:rsidRPr="00080CEA">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65"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0 </w:t>
            </w:r>
          </w:p>
        </w:tc>
        <w:tc>
          <w:tcPr>
            <w:tcW w:w="1848" w:type="dxa"/>
            <w:tcMar>
              <w:top w:w="50" w:type="dxa"/>
              <w:left w:w="100" w:type="dxa"/>
            </w:tcMar>
            <w:vAlign w:val="center"/>
          </w:tcPr>
          <w:p w:rsidR="00BF40BD" w:rsidRDefault="00C311F5">
            <w:pPr>
              <w:spacing w:after="0"/>
              <w:ind w:left="135"/>
              <w:jc w:val="center"/>
            </w:pPr>
            <w:r>
              <w:rPr>
                <w:rFonts w:ascii="Times New Roman" w:hAnsi="Times New Roman"/>
                <w:color w:val="000000"/>
                <w:sz w:val="24"/>
              </w:rPr>
              <w:t xml:space="preserve"> 2.5 </w:t>
            </w:r>
          </w:p>
        </w:tc>
        <w:tc>
          <w:tcPr>
            <w:tcW w:w="2804" w:type="dxa"/>
            <w:tcMar>
              <w:top w:w="50" w:type="dxa"/>
              <w:left w:w="100" w:type="dxa"/>
            </w:tcMar>
            <w:vAlign w:val="center"/>
          </w:tcPr>
          <w:p w:rsidR="00BF40BD" w:rsidRDefault="00BF40BD"/>
        </w:tc>
      </w:tr>
    </w:tbl>
    <w:p w:rsidR="00BF40BD" w:rsidRDefault="00BF40BD">
      <w:pPr>
        <w:sectPr w:rsidR="00BF40BD">
          <w:pgSz w:w="16383" w:h="11906" w:orient="landscape"/>
          <w:pgMar w:top="1134" w:right="850" w:bottom="1134" w:left="1701" w:header="720" w:footer="720" w:gutter="0"/>
          <w:cols w:space="720"/>
        </w:sectPr>
      </w:pPr>
    </w:p>
    <w:p w:rsidR="00BF40BD" w:rsidRPr="00270C6A" w:rsidRDefault="00C311F5">
      <w:pPr>
        <w:spacing w:after="0"/>
        <w:ind w:left="120"/>
        <w:rPr>
          <w:lang w:val="ru-RU"/>
        </w:rPr>
      </w:pPr>
      <w:bookmarkStart w:id="8" w:name="block-5064685"/>
      <w:bookmarkEnd w:id="7"/>
      <w:r w:rsidRPr="00270C6A">
        <w:rPr>
          <w:rFonts w:ascii="Times New Roman" w:hAnsi="Times New Roman"/>
          <w:b/>
          <w:color w:val="000000"/>
          <w:sz w:val="28"/>
          <w:lang w:val="ru-RU"/>
        </w:rPr>
        <w:lastRenderedPageBreak/>
        <w:t>УЧЕБНО-МЕТОДИЧЕСКОЕ ОБЕСПЕЧЕНИЕ ОБРАЗОВАТЕЛЬНОГО ПРОЦЕССА</w:t>
      </w:r>
    </w:p>
    <w:p w:rsidR="00BF40BD" w:rsidRPr="00270C6A" w:rsidRDefault="00C311F5">
      <w:pPr>
        <w:spacing w:after="0" w:line="480" w:lineRule="auto"/>
        <w:ind w:left="120"/>
        <w:rPr>
          <w:lang w:val="ru-RU"/>
        </w:rPr>
      </w:pPr>
      <w:r w:rsidRPr="00270C6A">
        <w:rPr>
          <w:rFonts w:ascii="Times New Roman" w:hAnsi="Times New Roman"/>
          <w:b/>
          <w:color w:val="000000"/>
          <w:sz w:val="28"/>
          <w:lang w:val="ru-RU"/>
        </w:rPr>
        <w:t>ОБЯЗАТЕЛЬНЫЕ УЧЕБНЫЕ МАТЕРИАЛЫ ДЛЯ УЧЕНИКА</w:t>
      </w:r>
    </w:p>
    <w:p w:rsidR="00BF40BD" w:rsidRPr="00080CEA" w:rsidRDefault="00C311F5" w:rsidP="00270C6A">
      <w:pPr>
        <w:spacing w:after="0" w:line="240" w:lineRule="auto"/>
        <w:ind w:left="120"/>
        <w:rPr>
          <w:lang w:val="ru-RU"/>
        </w:rPr>
      </w:pPr>
      <w:r w:rsidRPr="00080CEA">
        <w:rPr>
          <w:rFonts w:ascii="Times New Roman" w:hAnsi="Times New Roman"/>
          <w:color w:val="000000"/>
          <w:sz w:val="28"/>
          <w:lang w:val="ru-RU"/>
        </w:rPr>
        <w:t>​‌</w:t>
      </w:r>
      <w:bookmarkStart w:id="9" w:name="1afc3992-2479-4825-97e8-55faa1aba9ed"/>
      <w:r w:rsidRPr="00080CEA">
        <w:rPr>
          <w:rFonts w:ascii="Times New Roman" w:hAnsi="Times New Roman"/>
          <w:color w:val="000000"/>
          <w:sz w:val="28"/>
          <w:lang w:val="ru-RU"/>
        </w:rPr>
        <w:t xml:space="preserve">• Биология, 11 класс/ Пасечник В.В., Каменский А.А., Рубцов </w:t>
      </w:r>
      <w:r>
        <w:rPr>
          <w:rFonts w:ascii="Times New Roman" w:hAnsi="Times New Roman"/>
          <w:color w:val="000000"/>
          <w:sz w:val="28"/>
        </w:rPr>
        <w:t>A</w:t>
      </w:r>
      <w:r w:rsidRPr="00080CEA">
        <w:rPr>
          <w:rFonts w:ascii="Times New Roman" w:hAnsi="Times New Roman"/>
          <w:color w:val="000000"/>
          <w:sz w:val="28"/>
          <w:lang w:val="ru-RU"/>
        </w:rPr>
        <w:t>.</w:t>
      </w:r>
      <w:r>
        <w:rPr>
          <w:rFonts w:ascii="Times New Roman" w:hAnsi="Times New Roman"/>
          <w:color w:val="000000"/>
          <w:sz w:val="28"/>
        </w:rPr>
        <w:t>M</w:t>
      </w:r>
      <w:r w:rsidRPr="00080CEA">
        <w:rPr>
          <w:rFonts w:ascii="Times New Roman" w:hAnsi="Times New Roman"/>
          <w:color w:val="000000"/>
          <w:sz w:val="28"/>
          <w:lang w:val="ru-RU"/>
        </w:rPr>
        <w:t>. и другие /Под ред. Пасечника В.В., Акционерное общество «Издательство «Просвещение»</w:t>
      </w:r>
      <w:bookmarkEnd w:id="9"/>
      <w:r w:rsidRPr="00080CEA">
        <w:rPr>
          <w:rFonts w:ascii="Times New Roman" w:hAnsi="Times New Roman"/>
          <w:color w:val="000000"/>
          <w:sz w:val="28"/>
          <w:lang w:val="ru-RU"/>
        </w:rPr>
        <w:t>‌​</w:t>
      </w:r>
    </w:p>
    <w:p w:rsidR="00BF40BD" w:rsidRPr="00270C6A" w:rsidRDefault="00C311F5" w:rsidP="00270C6A">
      <w:pPr>
        <w:spacing w:after="0" w:line="240" w:lineRule="auto"/>
        <w:ind w:left="120"/>
        <w:rPr>
          <w:lang w:val="ru-RU"/>
        </w:rPr>
      </w:pPr>
      <w:r w:rsidRPr="00080CEA">
        <w:rPr>
          <w:rFonts w:ascii="Times New Roman" w:hAnsi="Times New Roman"/>
          <w:color w:val="000000"/>
          <w:sz w:val="28"/>
          <w:lang w:val="ru-RU"/>
        </w:rPr>
        <w:t>​‌</w:t>
      </w:r>
      <w:bookmarkStart w:id="10" w:name="8b602665-69d1-4feb-ab70-197c448544ef"/>
      <w:r w:rsidRPr="00080CEA">
        <w:rPr>
          <w:rFonts w:ascii="Times New Roman" w:hAnsi="Times New Roman"/>
          <w:color w:val="000000"/>
          <w:sz w:val="28"/>
          <w:lang w:val="ru-RU"/>
        </w:rPr>
        <w:t>Биология, 10 класс/Пасечник В.В., Каменский А.А., Рубцов А.М. и другие/Под редакцией Пасечника В.В., Акционерное общество "Издательство "Просвещение"</w:t>
      </w:r>
      <w:bookmarkEnd w:id="10"/>
      <w:r w:rsidRPr="00080CEA">
        <w:rPr>
          <w:rFonts w:ascii="Times New Roman" w:hAnsi="Times New Roman"/>
          <w:color w:val="000000"/>
          <w:sz w:val="28"/>
          <w:lang w:val="ru-RU"/>
        </w:rPr>
        <w:t>‌</w:t>
      </w:r>
    </w:p>
    <w:p w:rsidR="00BF40BD" w:rsidRPr="00270C6A" w:rsidRDefault="00C311F5">
      <w:pPr>
        <w:spacing w:after="0" w:line="480" w:lineRule="auto"/>
        <w:ind w:left="120"/>
        <w:rPr>
          <w:lang w:val="ru-RU"/>
        </w:rPr>
      </w:pPr>
      <w:r w:rsidRPr="00270C6A">
        <w:rPr>
          <w:rFonts w:ascii="Times New Roman" w:hAnsi="Times New Roman"/>
          <w:b/>
          <w:color w:val="000000"/>
          <w:sz w:val="28"/>
          <w:lang w:val="ru-RU"/>
        </w:rPr>
        <w:t>МЕТОДИЧЕСКИЕ МАТЕРИАЛЫ ДЛЯ УЧИТЕЛЯ</w:t>
      </w:r>
    </w:p>
    <w:p w:rsidR="00BF40BD" w:rsidRPr="00270C6A" w:rsidRDefault="00C311F5" w:rsidP="00270C6A">
      <w:pPr>
        <w:spacing w:after="0" w:line="240" w:lineRule="auto"/>
        <w:ind w:left="120"/>
        <w:rPr>
          <w:lang w:val="ru-RU"/>
        </w:rPr>
      </w:pPr>
      <w:r w:rsidRPr="00270C6A">
        <w:rPr>
          <w:rFonts w:ascii="Times New Roman" w:hAnsi="Times New Roman"/>
          <w:color w:val="000000"/>
          <w:sz w:val="28"/>
          <w:lang w:val="ru-RU"/>
        </w:rPr>
        <w:t>​‌«Рабочие программы по биологии 6-11 классы» по программам Н.И. Сонина, В.Б. Захарова, В.В.Пасечника, И.Н. Пономаревой М., «Глобус» 2008, 464с.</w:t>
      </w:r>
      <w:r w:rsidRPr="00270C6A">
        <w:rPr>
          <w:sz w:val="28"/>
          <w:lang w:val="ru-RU"/>
        </w:rPr>
        <w:br/>
      </w:r>
      <w:r w:rsidRPr="00270C6A">
        <w:rPr>
          <w:rFonts w:ascii="Times New Roman" w:hAnsi="Times New Roman"/>
          <w:color w:val="000000"/>
          <w:sz w:val="28"/>
          <w:lang w:val="ru-RU"/>
        </w:rPr>
        <w:t xml:space="preserve"> О.А. Пепеляева, И.В. </w:t>
      </w:r>
      <w:proofErr w:type="spellStart"/>
      <w:r w:rsidRPr="00270C6A">
        <w:rPr>
          <w:rFonts w:ascii="Times New Roman" w:hAnsi="Times New Roman"/>
          <w:color w:val="000000"/>
          <w:sz w:val="28"/>
          <w:lang w:val="ru-RU"/>
        </w:rPr>
        <w:t>Сунцова</w:t>
      </w:r>
      <w:proofErr w:type="spellEnd"/>
      <w:r w:rsidRPr="00270C6A">
        <w:rPr>
          <w:rFonts w:ascii="Times New Roman" w:hAnsi="Times New Roman"/>
          <w:color w:val="000000"/>
          <w:sz w:val="28"/>
          <w:lang w:val="ru-RU"/>
        </w:rPr>
        <w:t xml:space="preserve"> «Универсальные поурочные разработки по общей биологии 9 класс» к учебникам А.А.Каменского, Д.К. Беляева и др., М., «</w:t>
      </w:r>
      <w:proofErr w:type="spellStart"/>
      <w:r w:rsidRPr="00270C6A">
        <w:rPr>
          <w:rFonts w:ascii="Times New Roman" w:hAnsi="Times New Roman"/>
          <w:color w:val="000000"/>
          <w:sz w:val="28"/>
          <w:lang w:val="ru-RU"/>
        </w:rPr>
        <w:t>Вако</w:t>
      </w:r>
      <w:proofErr w:type="spellEnd"/>
      <w:r w:rsidRPr="00270C6A">
        <w:rPr>
          <w:rFonts w:ascii="Times New Roman" w:hAnsi="Times New Roman"/>
          <w:color w:val="000000"/>
          <w:sz w:val="28"/>
          <w:lang w:val="ru-RU"/>
        </w:rPr>
        <w:t>», 2009, 464с;</w:t>
      </w:r>
      <w:r w:rsidRPr="00270C6A">
        <w:rPr>
          <w:sz w:val="28"/>
          <w:lang w:val="ru-RU"/>
        </w:rPr>
        <w:br/>
      </w:r>
      <w:r w:rsidRPr="00270C6A">
        <w:rPr>
          <w:rFonts w:ascii="Times New Roman" w:hAnsi="Times New Roman"/>
          <w:color w:val="000000"/>
          <w:sz w:val="28"/>
          <w:lang w:val="ru-RU"/>
        </w:rPr>
        <w:t xml:space="preserve"> А.В. </w:t>
      </w:r>
      <w:proofErr w:type="spellStart"/>
      <w:r w:rsidRPr="00270C6A">
        <w:rPr>
          <w:rFonts w:ascii="Times New Roman" w:hAnsi="Times New Roman"/>
          <w:color w:val="000000"/>
          <w:sz w:val="28"/>
          <w:lang w:val="ru-RU"/>
        </w:rPr>
        <w:t>Кулев</w:t>
      </w:r>
      <w:proofErr w:type="spellEnd"/>
      <w:r w:rsidRPr="00270C6A">
        <w:rPr>
          <w:rFonts w:ascii="Times New Roman" w:hAnsi="Times New Roman"/>
          <w:color w:val="000000"/>
          <w:sz w:val="28"/>
          <w:lang w:val="ru-RU"/>
        </w:rPr>
        <w:t xml:space="preserve"> «Поурочное планирование. Общая биологии 10 класс» к учебникам А.А.Каменского, Д.К. Беляева и др., С.-П., «Паритет», </w:t>
      </w:r>
      <w:r w:rsidRPr="00270C6A">
        <w:rPr>
          <w:sz w:val="28"/>
          <w:lang w:val="ru-RU"/>
        </w:rPr>
        <w:br/>
      </w:r>
      <w:bookmarkStart w:id="11" w:name="067ab85e-d001-4ef1-a68a-3a188c1c3fcd"/>
      <w:bookmarkEnd w:id="11"/>
    </w:p>
    <w:p w:rsidR="00BF40BD" w:rsidRPr="00270C6A" w:rsidRDefault="00C311F5">
      <w:pPr>
        <w:spacing w:after="0" w:line="480" w:lineRule="auto"/>
        <w:ind w:left="120"/>
        <w:rPr>
          <w:lang w:val="ru-RU"/>
        </w:rPr>
      </w:pPr>
      <w:r w:rsidRPr="00270C6A">
        <w:rPr>
          <w:rFonts w:ascii="Times New Roman" w:hAnsi="Times New Roman"/>
          <w:b/>
          <w:color w:val="000000"/>
          <w:sz w:val="28"/>
          <w:lang w:val="ru-RU"/>
        </w:rPr>
        <w:t>ЦИФРОВЫЕ ОБРАЗОВАТЕЛЬНЫЕ РЕСУРСЫ И РЕСУРСЫ СЕТИ ИНТЕРНЕТ</w:t>
      </w:r>
    </w:p>
    <w:p w:rsidR="00BF40BD" w:rsidRPr="00270C6A" w:rsidRDefault="00C311F5" w:rsidP="00270C6A">
      <w:pPr>
        <w:spacing w:after="0" w:line="240" w:lineRule="auto"/>
        <w:ind w:left="120"/>
        <w:rPr>
          <w:lang w:val="ru-RU"/>
        </w:rPr>
      </w:pPr>
      <w:r w:rsidRPr="00270C6A">
        <w:rPr>
          <w:rFonts w:ascii="Times New Roman" w:hAnsi="Times New Roman"/>
          <w:color w:val="000000"/>
          <w:sz w:val="28"/>
          <w:lang w:val="ru-RU"/>
        </w:rPr>
        <w:t>​</w:t>
      </w:r>
      <w:r w:rsidRPr="00270C6A">
        <w:rPr>
          <w:rFonts w:ascii="Times New Roman" w:hAnsi="Times New Roman"/>
          <w:color w:val="333333"/>
          <w:sz w:val="28"/>
          <w:lang w:val="ru-RU"/>
        </w:rPr>
        <w:t>​‌</w:t>
      </w:r>
      <w:r>
        <w:rPr>
          <w:rFonts w:ascii="Times New Roman" w:hAnsi="Times New Roman"/>
          <w:color w:val="000000"/>
          <w:sz w:val="28"/>
        </w:rPr>
        <w:t>http</w:t>
      </w:r>
      <w:r w:rsidRPr="00270C6A">
        <w:rPr>
          <w:rFonts w:ascii="Times New Roman" w:hAnsi="Times New Roman"/>
          <w:color w:val="000000"/>
          <w:sz w:val="28"/>
          <w:lang w:val="ru-RU"/>
        </w:rPr>
        <w:t>://</w:t>
      </w:r>
      <w:r>
        <w:rPr>
          <w:rFonts w:ascii="Times New Roman" w:hAnsi="Times New Roman"/>
          <w:color w:val="000000"/>
          <w:sz w:val="28"/>
        </w:rPr>
        <w:t>bio</w:t>
      </w:r>
      <w:r w:rsidRPr="00270C6A">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270C6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270C6A">
        <w:rPr>
          <w:rFonts w:ascii="Times New Roman" w:hAnsi="Times New Roman"/>
          <w:color w:val="000000"/>
          <w:sz w:val="28"/>
          <w:lang w:val="ru-RU"/>
        </w:rPr>
        <w:t xml:space="preserve"> - газета «Биология» - приложение к «1 сентября»</w:t>
      </w:r>
      <w:r w:rsidRPr="00270C6A">
        <w:rPr>
          <w:sz w:val="28"/>
          <w:lang w:val="ru-RU"/>
        </w:rPr>
        <w:br/>
      </w:r>
      <w:r w:rsidRPr="00270C6A">
        <w:rPr>
          <w:rFonts w:ascii="Times New Roman" w:hAnsi="Times New Roman"/>
          <w:color w:val="000000"/>
          <w:sz w:val="28"/>
          <w:lang w:val="ru-RU"/>
        </w:rPr>
        <w:t xml:space="preserve"> </w:t>
      </w:r>
      <w:r>
        <w:rPr>
          <w:rFonts w:ascii="Times New Roman" w:hAnsi="Times New Roman"/>
          <w:color w:val="000000"/>
          <w:sz w:val="28"/>
        </w:rPr>
        <w:t>www</w:t>
      </w:r>
      <w:r w:rsidRPr="00270C6A">
        <w:rPr>
          <w:rFonts w:ascii="Times New Roman" w:hAnsi="Times New Roman"/>
          <w:color w:val="000000"/>
          <w:sz w:val="28"/>
          <w:lang w:val="ru-RU"/>
        </w:rPr>
        <w:t>.</w:t>
      </w:r>
      <w:r>
        <w:rPr>
          <w:rFonts w:ascii="Times New Roman" w:hAnsi="Times New Roman"/>
          <w:color w:val="000000"/>
          <w:sz w:val="28"/>
        </w:rPr>
        <w:t>bio</w:t>
      </w:r>
      <w:r w:rsidRPr="00270C6A">
        <w:rPr>
          <w:rFonts w:ascii="Times New Roman" w:hAnsi="Times New Roman"/>
          <w:color w:val="000000"/>
          <w:sz w:val="28"/>
          <w:lang w:val="ru-RU"/>
        </w:rPr>
        <w:t>.</w:t>
      </w:r>
      <w:r>
        <w:rPr>
          <w:rFonts w:ascii="Times New Roman" w:hAnsi="Times New Roman"/>
          <w:color w:val="000000"/>
          <w:sz w:val="28"/>
        </w:rPr>
        <w:t>nature</w:t>
      </w:r>
      <w:r w:rsidRPr="00270C6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270C6A">
        <w:rPr>
          <w:rFonts w:ascii="Times New Roman" w:hAnsi="Times New Roman"/>
          <w:color w:val="000000"/>
          <w:sz w:val="28"/>
          <w:lang w:val="ru-RU"/>
        </w:rPr>
        <w:t xml:space="preserve"> - научные новости биологии</w:t>
      </w:r>
      <w:r w:rsidRPr="00270C6A">
        <w:rPr>
          <w:sz w:val="28"/>
          <w:lang w:val="ru-RU"/>
        </w:rPr>
        <w:br/>
      </w:r>
      <w:r w:rsidRPr="00270C6A">
        <w:rPr>
          <w:rFonts w:ascii="Times New Roman" w:hAnsi="Times New Roman"/>
          <w:color w:val="000000"/>
          <w:sz w:val="28"/>
          <w:lang w:val="ru-RU"/>
        </w:rPr>
        <w:t xml:space="preserve"> </w:t>
      </w:r>
      <w:r>
        <w:rPr>
          <w:rFonts w:ascii="Times New Roman" w:hAnsi="Times New Roman"/>
          <w:color w:val="000000"/>
          <w:sz w:val="28"/>
        </w:rPr>
        <w:t>www</w:t>
      </w:r>
      <w:r w:rsidRPr="00270C6A">
        <w:rPr>
          <w:rFonts w:ascii="Times New Roman" w:hAnsi="Times New Roman"/>
          <w:color w:val="000000"/>
          <w:sz w:val="28"/>
          <w:lang w:val="ru-RU"/>
        </w:rPr>
        <w:t>.</w:t>
      </w:r>
      <w:proofErr w:type="spellStart"/>
      <w:r>
        <w:rPr>
          <w:rFonts w:ascii="Times New Roman" w:hAnsi="Times New Roman"/>
          <w:color w:val="000000"/>
          <w:sz w:val="28"/>
        </w:rPr>
        <w:t>edios</w:t>
      </w:r>
      <w:proofErr w:type="spellEnd"/>
      <w:r w:rsidRPr="00270C6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270C6A">
        <w:rPr>
          <w:rFonts w:ascii="Times New Roman" w:hAnsi="Times New Roman"/>
          <w:color w:val="000000"/>
          <w:sz w:val="28"/>
          <w:lang w:val="ru-RU"/>
        </w:rPr>
        <w:t xml:space="preserve"> - </w:t>
      </w:r>
      <w:proofErr w:type="spellStart"/>
      <w:r w:rsidRPr="00270C6A">
        <w:rPr>
          <w:rFonts w:ascii="Times New Roman" w:hAnsi="Times New Roman"/>
          <w:color w:val="000000"/>
          <w:sz w:val="28"/>
          <w:lang w:val="ru-RU"/>
        </w:rPr>
        <w:t>Эйдос</w:t>
      </w:r>
      <w:proofErr w:type="spellEnd"/>
      <w:r w:rsidRPr="00270C6A">
        <w:rPr>
          <w:rFonts w:ascii="Times New Roman" w:hAnsi="Times New Roman"/>
          <w:color w:val="000000"/>
          <w:sz w:val="28"/>
          <w:lang w:val="ru-RU"/>
        </w:rPr>
        <w:t xml:space="preserve"> - центр дистанционного образования</w:t>
      </w:r>
      <w:r w:rsidRPr="00270C6A">
        <w:rPr>
          <w:sz w:val="28"/>
          <w:lang w:val="ru-RU"/>
        </w:rPr>
        <w:br/>
      </w:r>
      <w:r w:rsidRPr="00270C6A">
        <w:rPr>
          <w:rFonts w:ascii="Times New Roman" w:hAnsi="Times New Roman"/>
          <w:color w:val="000000"/>
          <w:sz w:val="28"/>
          <w:lang w:val="ru-RU"/>
        </w:rPr>
        <w:t xml:space="preserve"> </w:t>
      </w:r>
      <w:r>
        <w:rPr>
          <w:rFonts w:ascii="Times New Roman" w:hAnsi="Times New Roman"/>
          <w:color w:val="000000"/>
          <w:sz w:val="28"/>
        </w:rPr>
        <w:t>www</w:t>
      </w:r>
      <w:r w:rsidRPr="00270C6A">
        <w:rPr>
          <w:rFonts w:ascii="Times New Roman" w:hAnsi="Times New Roman"/>
          <w:color w:val="000000"/>
          <w:sz w:val="28"/>
          <w:lang w:val="ru-RU"/>
        </w:rPr>
        <w:t>.</w:t>
      </w:r>
      <w:r>
        <w:rPr>
          <w:rFonts w:ascii="Times New Roman" w:hAnsi="Times New Roman"/>
          <w:color w:val="000000"/>
          <w:sz w:val="28"/>
        </w:rPr>
        <w:t>km</w:t>
      </w:r>
      <w:r w:rsidRPr="00270C6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270C6A">
        <w:rPr>
          <w:rFonts w:ascii="Times New Roman" w:hAnsi="Times New Roman"/>
          <w:color w:val="000000"/>
          <w:sz w:val="28"/>
          <w:lang w:val="ru-RU"/>
        </w:rPr>
        <w:t>/</w:t>
      </w:r>
      <w:r>
        <w:rPr>
          <w:rFonts w:ascii="Times New Roman" w:hAnsi="Times New Roman"/>
          <w:color w:val="000000"/>
          <w:sz w:val="28"/>
        </w:rPr>
        <w:t>education</w:t>
      </w:r>
      <w:r w:rsidRPr="00270C6A">
        <w:rPr>
          <w:rFonts w:ascii="Times New Roman" w:hAnsi="Times New Roman"/>
          <w:color w:val="000000"/>
          <w:sz w:val="28"/>
          <w:lang w:val="ru-RU"/>
        </w:rPr>
        <w:t xml:space="preserve"> -Учебные материалы и словари на сайте «Кирилл и Мефодий»</w:t>
      </w:r>
      <w:r w:rsidRPr="00270C6A">
        <w:rPr>
          <w:sz w:val="28"/>
          <w:lang w:val="ru-RU"/>
        </w:rPr>
        <w:br/>
      </w:r>
      <w:bookmarkStart w:id="12" w:name="f609a0d8-1d02-442e-8076-df34c8584109"/>
      <w:bookmarkEnd w:id="12"/>
      <w:r w:rsidRPr="00270C6A">
        <w:rPr>
          <w:rFonts w:ascii="Times New Roman" w:hAnsi="Times New Roman"/>
          <w:color w:val="333333"/>
          <w:sz w:val="28"/>
          <w:lang w:val="ru-RU"/>
        </w:rPr>
        <w:t>‌</w:t>
      </w:r>
      <w:r w:rsidRPr="00270C6A">
        <w:rPr>
          <w:rFonts w:ascii="Times New Roman" w:hAnsi="Times New Roman"/>
          <w:color w:val="000000"/>
          <w:sz w:val="28"/>
          <w:lang w:val="ru-RU"/>
        </w:rPr>
        <w:t>​</w:t>
      </w:r>
    </w:p>
    <w:p w:rsidR="00BF40BD" w:rsidRPr="00270C6A" w:rsidRDefault="00BF40BD">
      <w:pPr>
        <w:rPr>
          <w:lang w:val="ru-RU"/>
        </w:rPr>
        <w:sectPr w:rsidR="00BF40BD" w:rsidRPr="00270C6A">
          <w:pgSz w:w="11906" w:h="16383"/>
          <w:pgMar w:top="1134" w:right="850" w:bottom="1134" w:left="1701" w:header="720" w:footer="720" w:gutter="0"/>
          <w:cols w:space="720"/>
        </w:sectPr>
      </w:pPr>
    </w:p>
    <w:bookmarkEnd w:id="8"/>
    <w:p w:rsidR="00C311F5" w:rsidRPr="00270C6A" w:rsidRDefault="00C311F5">
      <w:pPr>
        <w:rPr>
          <w:lang w:val="ru-RU"/>
        </w:rPr>
      </w:pPr>
    </w:p>
    <w:sectPr w:rsidR="00C311F5" w:rsidRPr="00270C6A" w:rsidSect="00BF40B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BF40BD"/>
    <w:rsid w:val="00080CEA"/>
    <w:rsid w:val="00270C6A"/>
    <w:rsid w:val="008634C4"/>
    <w:rsid w:val="00890208"/>
    <w:rsid w:val="009078EA"/>
    <w:rsid w:val="009720DD"/>
    <w:rsid w:val="00A54667"/>
    <w:rsid w:val="00BF40BD"/>
    <w:rsid w:val="00C311F5"/>
    <w:rsid w:val="00C579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F40BD"/>
    <w:rPr>
      <w:color w:val="0000FF" w:themeColor="hyperlink"/>
      <w:u w:val="single"/>
    </w:rPr>
  </w:style>
  <w:style w:type="table" w:styleId="ac">
    <w:name w:val="Table Grid"/>
    <w:basedOn w:val="a1"/>
    <w:uiPriority w:val="59"/>
    <w:rsid w:val="00BF40B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c292" TargetMode="External"/><Relationship Id="rId13" Type="http://schemas.openxmlformats.org/officeDocument/2006/relationships/hyperlink" Target="https://m.edsoo.ru/7f41c292" TargetMode="External"/><Relationship Id="rId18" Type="http://schemas.openxmlformats.org/officeDocument/2006/relationships/hyperlink" Target="https://m.edsoo.ru/7f41cc74" TargetMode="External"/><Relationship Id="rId3" Type="http://schemas.openxmlformats.org/officeDocument/2006/relationships/settings" Target="settings.xml"/><Relationship Id="rId7" Type="http://schemas.openxmlformats.org/officeDocument/2006/relationships/hyperlink" Target="https://m.edsoo.ru/7f41c292" TargetMode="Externa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 Type="http://schemas.microsoft.com/office/2007/relationships/stylesWithEffects" Target="stylesWithEffects.xml"/><Relationship Id="rId16" Type="http://schemas.openxmlformats.org/officeDocument/2006/relationships/hyperlink" Target="https://m.edsoo.ru/7f41cc74"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m.edsoo.ru/7f41c292" TargetMode="External"/><Relationship Id="rId11" Type="http://schemas.openxmlformats.org/officeDocument/2006/relationships/hyperlink" Target="https://m.edsoo.ru/7f41c292" TargetMode="External"/><Relationship Id="rId5" Type="http://schemas.openxmlformats.org/officeDocument/2006/relationships/image" Target="media/image1.jpeg"/><Relationship Id="rId15" Type="http://schemas.openxmlformats.org/officeDocument/2006/relationships/hyperlink" Target="https://m.edsoo.ru/7f41cc74" TargetMode="External"/><Relationship Id="rId10" Type="http://schemas.openxmlformats.org/officeDocument/2006/relationships/hyperlink" Target="https://m.edsoo.ru/7f41c292"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33</Pages>
  <Words>8811</Words>
  <Characters>50223</Characters>
  <Application>Microsoft Office Word</Application>
  <DocSecurity>0</DocSecurity>
  <Lines>418</Lines>
  <Paragraphs>117</Paragraphs>
  <ScaleCrop>false</ScaleCrop>
  <Company>MultiDVD Team</Company>
  <LinksUpToDate>false</LinksUpToDate>
  <CharactersWithSpaces>58917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8</cp:revision>
  <dcterms:created xsi:type="dcterms:W3CDTF">2023-09-02T15:36:00Z</dcterms:created>
  <dcterms:modified xsi:type="dcterms:W3CDTF">2023-09-11T12:15:00Z</dcterms:modified>
</cp:coreProperties>
</file>